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68CD5" w14:textId="77777777" w:rsidR="002C77B2" w:rsidRPr="00883A35" w:rsidRDefault="00F52B06" w:rsidP="00883A35">
      <w:pPr>
        <w:rPr>
          <w:rFonts w:ascii="Cambria" w:hAnsi="Cambria" w:cs="Arial"/>
          <w:b/>
          <w:sz w:val="22"/>
          <w:szCs w:val="22"/>
        </w:rPr>
      </w:pPr>
      <w:r w:rsidRPr="00883A35">
        <w:rPr>
          <w:rFonts w:ascii="Cambria" w:hAnsi="Cambria" w:cs="Arial"/>
          <w:b/>
          <w:noProof/>
          <w:sz w:val="22"/>
          <w:szCs w:val="22"/>
        </w:rPr>
        <w:drawing>
          <wp:anchor distT="0" distB="0" distL="114300" distR="114300" simplePos="0" relativeHeight="251657216" behindDoc="0" locked="0" layoutInCell="1" allowOverlap="1" wp14:anchorId="04F9FEFC" wp14:editId="282D82D0">
            <wp:simplePos x="0" y="0"/>
            <wp:positionH relativeFrom="margin">
              <wp:align>center</wp:align>
            </wp:positionH>
            <wp:positionV relativeFrom="paragraph">
              <wp:posOffset>0</wp:posOffset>
            </wp:positionV>
            <wp:extent cx="800100" cy="1028700"/>
            <wp:effectExtent l="0" t="0" r="0" b="0"/>
            <wp:wrapSquare wrapText="bothSides"/>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1" cstate="print"/>
                    <a:srcRect/>
                    <a:stretch>
                      <a:fillRect/>
                    </a:stretch>
                  </pic:blipFill>
                  <pic:spPr bwMode="auto">
                    <a:xfrm>
                      <a:off x="0" y="0"/>
                      <a:ext cx="800100" cy="1028700"/>
                    </a:xfrm>
                    <a:prstGeom prst="rect">
                      <a:avLst/>
                    </a:prstGeom>
                    <a:noFill/>
                    <a:ln w="9525">
                      <a:noFill/>
                      <a:miter lim="800000"/>
                      <a:headEnd/>
                      <a:tailEnd/>
                    </a:ln>
                  </pic:spPr>
                </pic:pic>
              </a:graphicData>
            </a:graphic>
          </wp:anchor>
        </w:drawing>
      </w:r>
    </w:p>
    <w:p w14:paraId="7F857502" w14:textId="77777777" w:rsidR="002C77B2" w:rsidRPr="00883A35" w:rsidRDefault="002C77B2" w:rsidP="00883A35">
      <w:pPr>
        <w:rPr>
          <w:rFonts w:ascii="Cambria" w:hAnsi="Cambria" w:cs="Arial"/>
          <w:b/>
          <w:sz w:val="22"/>
          <w:szCs w:val="22"/>
        </w:rPr>
      </w:pPr>
    </w:p>
    <w:p w14:paraId="3DE6BF51" w14:textId="77777777" w:rsidR="002C77B2" w:rsidRPr="00883A35" w:rsidRDefault="002C77B2" w:rsidP="00883A35">
      <w:pPr>
        <w:rPr>
          <w:rFonts w:ascii="Cambria" w:hAnsi="Cambria" w:cs="Arial"/>
          <w:b/>
          <w:sz w:val="22"/>
          <w:szCs w:val="22"/>
        </w:rPr>
      </w:pPr>
    </w:p>
    <w:p w14:paraId="58466E5A" w14:textId="77777777" w:rsidR="002C77B2" w:rsidRPr="00883A35" w:rsidRDefault="002C77B2" w:rsidP="00883A35">
      <w:pPr>
        <w:rPr>
          <w:rFonts w:ascii="Cambria" w:hAnsi="Cambria" w:cs="Arial"/>
          <w:b/>
          <w:sz w:val="22"/>
          <w:szCs w:val="22"/>
        </w:rPr>
      </w:pPr>
    </w:p>
    <w:p w14:paraId="21044A10" w14:textId="77777777" w:rsidR="002C77B2" w:rsidRPr="00883A35" w:rsidRDefault="002C77B2" w:rsidP="00883A35">
      <w:pPr>
        <w:rPr>
          <w:rFonts w:ascii="Cambria" w:hAnsi="Cambria" w:cs="Arial"/>
          <w:b/>
          <w:sz w:val="22"/>
          <w:szCs w:val="22"/>
        </w:rPr>
      </w:pPr>
    </w:p>
    <w:p w14:paraId="3C9A19B6" w14:textId="77777777" w:rsidR="002C77B2" w:rsidRPr="00883A35" w:rsidRDefault="002C77B2" w:rsidP="00883A35">
      <w:pPr>
        <w:rPr>
          <w:rFonts w:ascii="Cambria" w:hAnsi="Cambria" w:cs="Arial"/>
          <w:b/>
          <w:sz w:val="22"/>
          <w:szCs w:val="22"/>
        </w:rPr>
      </w:pPr>
    </w:p>
    <w:p w14:paraId="7ED9230B" w14:textId="77777777" w:rsidR="00C35AA3" w:rsidRPr="00883A35" w:rsidRDefault="00C35AA3" w:rsidP="00883A35">
      <w:pPr>
        <w:rPr>
          <w:rFonts w:ascii="Cambria" w:hAnsi="Cambria" w:cs="Arial"/>
          <w:b/>
          <w:sz w:val="22"/>
          <w:szCs w:val="22"/>
        </w:rPr>
      </w:pPr>
    </w:p>
    <w:p w14:paraId="6B226B95" w14:textId="77777777" w:rsidR="002C77B2" w:rsidRPr="00883A35" w:rsidRDefault="002C77B2" w:rsidP="00883A35">
      <w:pPr>
        <w:pStyle w:val="Heading4"/>
        <w:jc w:val="center"/>
        <w:rPr>
          <w:rFonts w:ascii="Cambria" w:hAnsi="Cambria" w:cs="Arial"/>
          <w:sz w:val="22"/>
          <w:szCs w:val="22"/>
        </w:rPr>
      </w:pPr>
      <w:r w:rsidRPr="00883A35">
        <w:rPr>
          <w:rFonts w:ascii="Cambria" w:hAnsi="Cambria" w:cs="Arial"/>
          <w:sz w:val="22"/>
          <w:szCs w:val="22"/>
        </w:rPr>
        <w:t>Terms of Reference</w:t>
      </w:r>
    </w:p>
    <w:p w14:paraId="22862672" w14:textId="3512A97F" w:rsidR="0067645D" w:rsidRPr="00883A35" w:rsidRDefault="00BD530B" w:rsidP="00883A35">
      <w:pPr>
        <w:jc w:val="center"/>
        <w:rPr>
          <w:rFonts w:ascii="Cambria" w:hAnsi="Cambria" w:cs="Arial"/>
          <w:b/>
          <w:sz w:val="22"/>
          <w:szCs w:val="22"/>
        </w:rPr>
      </w:pPr>
      <w:r w:rsidRPr="00883A35">
        <w:rPr>
          <w:rFonts w:ascii="Cambria" w:hAnsi="Cambria" w:cs="Arial"/>
          <w:b/>
          <w:sz w:val="22"/>
          <w:szCs w:val="22"/>
        </w:rPr>
        <w:t>f</w:t>
      </w:r>
      <w:r w:rsidR="0067645D" w:rsidRPr="00883A35">
        <w:rPr>
          <w:rFonts w:ascii="Cambria" w:hAnsi="Cambria" w:cs="Arial"/>
          <w:b/>
          <w:sz w:val="22"/>
          <w:szCs w:val="22"/>
        </w:rPr>
        <w:t xml:space="preserve">or </w:t>
      </w:r>
      <w:r w:rsidRPr="00883A35">
        <w:rPr>
          <w:rFonts w:ascii="Cambria" w:hAnsi="Cambria" w:cs="Arial"/>
          <w:b/>
          <w:sz w:val="22"/>
          <w:szCs w:val="22"/>
        </w:rPr>
        <w:t xml:space="preserve">the </w:t>
      </w:r>
      <w:proofErr w:type="spellStart"/>
      <w:r w:rsidR="005C5789" w:rsidRPr="00883A35">
        <w:rPr>
          <w:rFonts w:ascii="Cambria" w:hAnsi="Cambria" w:cs="Arial"/>
          <w:b/>
          <w:sz w:val="22"/>
          <w:szCs w:val="22"/>
        </w:rPr>
        <w:t>End</w:t>
      </w:r>
      <w:r w:rsidR="000F775E" w:rsidRPr="00883A35">
        <w:rPr>
          <w:rFonts w:ascii="Cambria" w:hAnsi="Cambria" w:cs="Arial"/>
          <w:b/>
          <w:sz w:val="22"/>
          <w:szCs w:val="22"/>
        </w:rPr>
        <w:t>line</w:t>
      </w:r>
      <w:proofErr w:type="spellEnd"/>
      <w:r w:rsidR="00FB62BC" w:rsidRPr="00883A35">
        <w:rPr>
          <w:rFonts w:ascii="Cambria" w:hAnsi="Cambria" w:cs="Arial"/>
          <w:b/>
          <w:sz w:val="22"/>
          <w:szCs w:val="22"/>
        </w:rPr>
        <w:t xml:space="preserve"> </w:t>
      </w:r>
      <w:r w:rsidR="00B35571" w:rsidRPr="00883A35">
        <w:rPr>
          <w:rFonts w:ascii="Cambria" w:hAnsi="Cambria" w:cs="Arial"/>
          <w:b/>
          <w:sz w:val="22"/>
          <w:szCs w:val="22"/>
        </w:rPr>
        <w:t>Assessment</w:t>
      </w:r>
      <w:r w:rsidR="00473E5D" w:rsidRPr="00883A35">
        <w:rPr>
          <w:rFonts w:ascii="Cambria" w:hAnsi="Cambria" w:cs="Arial"/>
          <w:b/>
          <w:sz w:val="22"/>
          <w:szCs w:val="22"/>
        </w:rPr>
        <w:t>s</w:t>
      </w:r>
      <w:r w:rsidR="00FB62BC" w:rsidRPr="00883A35">
        <w:rPr>
          <w:rFonts w:ascii="Cambria" w:hAnsi="Cambria" w:cs="Arial"/>
          <w:b/>
          <w:sz w:val="22"/>
          <w:szCs w:val="22"/>
        </w:rPr>
        <w:t xml:space="preserve"> </w:t>
      </w:r>
      <w:r w:rsidR="0067645D" w:rsidRPr="00883A35">
        <w:rPr>
          <w:rFonts w:ascii="Cambria" w:hAnsi="Cambria" w:cs="Arial"/>
          <w:b/>
          <w:sz w:val="22"/>
          <w:szCs w:val="22"/>
        </w:rPr>
        <w:t xml:space="preserve">of </w:t>
      </w:r>
      <w:r w:rsidR="009818B0" w:rsidRPr="00883A35">
        <w:rPr>
          <w:rFonts w:ascii="Cambria" w:hAnsi="Cambria" w:cs="Arial"/>
          <w:b/>
          <w:sz w:val="22"/>
          <w:szCs w:val="22"/>
        </w:rPr>
        <w:t>the</w:t>
      </w:r>
      <w:r w:rsidR="0067645D" w:rsidRPr="00883A35">
        <w:rPr>
          <w:rFonts w:ascii="Cambria" w:hAnsi="Cambria" w:cs="Arial"/>
          <w:b/>
          <w:sz w:val="22"/>
          <w:szCs w:val="22"/>
        </w:rPr>
        <w:t xml:space="preserve"> Regional Project:</w:t>
      </w:r>
    </w:p>
    <w:p w14:paraId="0F7DABDF" w14:textId="6BE971C4" w:rsidR="0087732F" w:rsidRPr="00883A35" w:rsidRDefault="0067645D" w:rsidP="00883A35">
      <w:pPr>
        <w:spacing w:before="120"/>
        <w:jc w:val="center"/>
        <w:rPr>
          <w:rFonts w:ascii="Cambria" w:hAnsi="Cambria"/>
          <w:sz w:val="22"/>
          <w:szCs w:val="22"/>
        </w:rPr>
      </w:pPr>
      <w:r w:rsidRPr="00883A35">
        <w:rPr>
          <w:rFonts w:ascii="Cambria" w:hAnsi="Cambria" w:cs="Arial"/>
          <w:b/>
          <w:sz w:val="22"/>
          <w:szCs w:val="22"/>
        </w:rPr>
        <w:t>“</w:t>
      </w:r>
      <w:r w:rsidR="0087732F" w:rsidRPr="00883A35">
        <w:rPr>
          <w:rFonts w:ascii="Cambria" w:hAnsi="Cambria"/>
          <w:sz w:val="22"/>
          <w:szCs w:val="22"/>
        </w:rPr>
        <w:t>Men and Boys as Partners in Promoting Gender Equality and</w:t>
      </w:r>
    </w:p>
    <w:p w14:paraId="63375649" w14:textId="75BE6283" w:rsidR="0087732F" w:rsidRPr="00883A35" w:rsidRDefault="0087732F" w:rsidP="00883A35">
      <w:pPr>
        <w:spacing w:before="120"/>
        <w:jc w:val="center"/>
        <w:rPr>
          <w:rFonts w:ascii="Cambria" w:hAnsi="Cambria"/>
          <w:sz w:val="22"/>
          <w:szCs w:val="22"/>
        </w:rPr>
      </w:pPr>
      <w:r w:rsidRPr="00883A35">
        <w:rPr>
          <w:rFonts w:ascii="Cambria" w:hAnsi="Cambria"/>
          <w:sz w:val="22"/>
          <w:szCs w:val="22"/>
        </w:rPr>
        <w:t>the Prevention</w:t>
      </w:r>
      <w:r w:rsidR="00FB62BC" w:rsidRPr="00883A35">
        <w:rPr>
          <w:rFonts w:ascii="Cambria" w:hAnsi="Cambria"/>
          <w:sz w:val="22"/>
          <w:szCs w:val="22"/>
        </w:rPr>
        <w:t xml:space="preserve"> </w:t>
      </w:r>
      <w:r w:rsidRPr="00883A35">
        <w:rPr>
          <w:rFonts w:ascii="Cambria" w:hAnsi="Cambria"/>
          <w:sz w:val="22"/>
          <w:szCs w:val="22"/>
        </w:rPr>
        <w:t>of Youth Extremism</w:t>
      </w:r>
      <w:r w:rsidR="00FB62BC" w:rsidRPr="00883A35">
        <w:rPr>
          <w:rFonts w:ascii="Cambria" w:hAnsi="Cambria"/>
          <w:sz w:val="22"/>
          <w:szCs w:val="22"/>
        </w:rPr>
        <w:t xml:space="preserve"> </w:t>
      </w:r>
      <w:r w:rsidRPr="00883A35">
        <w:rPr>
          <w:rFonts w:ascii="Cambria" w:hAnsi="Cambria"/>
          <w:sz w:val="22"/>
          <w:szCs w:val="22"/>
        </w:rPr>
        <w:t>and Violence in the Balkans”</w:t>
      </w:r>
    </w:p>
    <w:p w14:paraId="7F3B705D" w14:textId="319A3C97" w:rsidR="006827AD" w:rsidRPr="00883A35" w:rsidRDefault="006827AD" w:rsidP="00883A35">
      <w:pPr>
        <w:jc w:val="center"/>
        <w:rPr>
          <w:rFonts w:ascii="Cambria" w:hAnsi="Cambria" w:cs="Arial"/>
          <w:b/>
          <w:sz w:val="22"/>
          <w:szCs w:val="22"/>
        </w:rPr>
      </w:pPr>
      <w:r w:rsidRPr="00883A35">
        <w:rPr>
          <w:rFonts w:ascii="Cambria" w:hAnsi="Cambria" w:cs="Arial"/>
          <w:b/>
          <w:sz w:val="22"/>
          <w:szCs w:val="22"/>
        </w:rPr>
        <w:t xml:space="preserve">The End line Assessment </w:t>
      </w:r>
      <w:r w:rsidR="00F80D92" w:rsidRPr="00883A35">
        <w:rPr>
          <w:rFonts w:ascii="Cambria" w:hAnsi="Cambria" w:cs="Arial"/>
          <w:b/>
          <w:sz w:val="22"/>
          <w:szCs w:val="22"/>
        </w:rPr>
        <w:t>C</w:t>
      </w:r>
      <w:r w:rsidRPr="00883A35">
        <w:rPr>
          <w:rFonts w:ascii="Cambria" w:hAnsi="Cambria" w:cs="Arial"/>
          <w:b/>
          <w:sz w:val="22"/>
          <w:szCs w:val="22"/>
        </w:rPr>
        <w:t>onsultant</w:t>
      </w:r>
    </w:p>
    <w:p w14:paraId="2652ABAE" w14:textId="4A5CFC2E" w:rsidR="006827AD" w:rsidRPr="00883A35" w:rsidRDefault="006827AD" w:rsidP="00883A35">
      <w:pPr>
        <w:jc w:val="center"/>
        <w:rPr>
          <w:rFonts w:ascii="Cambria" w:hAnsi="Cambria" w:cs="Arial"/>
          <w:b/>
          <w:color w:val="FF0000"/>
          <w:sz w:val="22"/>
          <w:szCs w:val="22"/>
        </w:rPr>
      </w:pPr>
      <w:r w:rsidRPr="00316B2B">
        <w:rPr>
          <w:rFonts w:ascii="Cambria" w:hAnsi="Cambria" w:cs="Arial"/>
          <w:b/>
          <w:sz w:val="22"/>
          <w:szCs w:val="22"/>
        </w:rPr>
        <w:t>(</w:t>
      </w:r>
      <w:r w:rsidR="00864DE8" w:rsidRPr="00316B2B">
        <w:rPr>
          <w:rFonts w:ascii="Cambria" w:hAnsi="Cambria" w:cs="Arial"/>
          <w:b/>
          <w:sz w:val="22"/>
          <w:szCs w:val="22"/>
        </w:rPr>
        <w:t>April 1</w:t>
      </w:r>
      <w:r w:rsidR="00D65B97" w:rsidRPr="00316B2B">
        <w:rPr>
          <w:rFonts w:ascii="Cambria" w:hAnsi="Cambria" w:cs="Arial"/>
          <w:b/>
          <w:sz w:val="22"/>
          <w:szCs w:val="22"/>
          <w:vertAlign w:val="superscript"/>
        </w:rPr>
        <w:t>st</w:t>
      </w:r>
      <w:r w:rsidR="00D65B97" w:rsidRPr="00316B2B">
        <w:rPr>
          <w:rFonts w:ascii="Cambria" w:hAnsi="Cambria" w:cs="Arial"/>
          <w:b/>
          <w:sz w:val="22"/>
          <w:szCs w:val="22"/>
        </w:rPr>
        <w:t xml:space="preserve"> –</w:t>
      </w:r>
      <w:r w:rsidRPr="00316B2B">
        <w:rPr>
          <w:rFonts w:ascii="Cambria" w:hAnsi="Cambria" w:cs="Arial"/>
          <w:b/>
          <w:sz w:val="22"/>
          <w:szCs w:val="22"/>
        </w:rPr>
        <w:t xml:space="preserve"> </w:t>
      </w:r>
      <w:r w:rsidR="00864DE8" w:rsidRPr="00316B2B">
        <w:rPr>
          <w:rFonts w:ascii="Cambria" w:hAnsi="Cambria" w:cs="Arial"/>
          <w:b/>
          <w:sz w:val="22"/>
          <w:szCs w:val="22"/>
        </w:rPr>
        <w:t xml:space="preserve">June </w:t>
      </w:r>
      <w:r w:rsidR="00316B2B" w:rsidRPr="00316B2B">
        <w:rPr>
          <w:rFonts w:ascii="Cambria" w:hAnsi="Cambria" w:cs="Arial"/>
          <w:b/>
          <w:sz w:val="22"/>
          <w:szCs w:val="22"/>
        </w:rPr>
        <w:t>20</w:t>
      </w:r>
      <w:proofErr w:type="gramStart"/>
      <w:r w:rsidR="00864DE8" w:rsidRPr="00316B2B">
        <w:rPr>
          <w:rFonts w:ascii="Cambria" w:hAnsi="Cambria" w:cs="Arial"/>
          <w:b/>
          <w:sz w:val="22"/>
          <w:szCs w:val="22"/>
          <w:vertAlign w:val="superscript"/>
        </w:rPr>
        <w:t>th</w:t>
      </w:r>
      <w:r w:rsidR="00864DE8" w:rsidRPr="00316B2B">
        <w:rPr>
          <w:rFonts w:ascii="Cambria" w:hAnsi="Cambria" w:cs="Arial"/>
          <w:b/>
          <w:sz w:val="22"/>
          <w:szCs w:val="22"/>
        </w:rPr>
        <w:t xml:space="preserve"> </w:t>
      </w:r>
      <w:r w:rsidRPr="00316B2B">
        <w:rPr>
          <w:rFonts w:ascii="Cambria" w:hAnsi="Cambria" w:cs="Arial"/>
          <w:b/>
          <w:sz w:val="22"/>
          <w:szCs w:val="22"/>
        </w:rPr>
        <w:t>,</w:t>
      </w:r>
      <w:proofErr w:type="gramEnd"/>
      <w:r w:rsidRPr="00316B2B">
        <w:rPr>
          <w:rFonts w:ascii="Cambria" w:hAnsi="Cambria" w:cs="Arial"/>
          <w:b/>
          <w:sz w:val="22"/>
          <w:szCs w:val="22"/>
        </w:rPr>
        <w:t xml:space="preserve"> 2020)</w:t>
      </w:r>
    </w:p>
    <w:p w14:paraId="6AE706D3" w14:textId="77777777" w:rsidR="0067645D" w:rsidRPr="00883A35" w:rsidRDefault="0067645D" w:rsidP="00883A35">
      <w:pPr>
        <w:rPr>
          <w:rFonts w:ascii="Cambria" w:hAnsi="Cambria" w:cs="Arial"/>
          <w:b/>
          <w:sz w:val="22"/>
          <w:szCs w:val="22"/>
        </w:rPr>
      </w:pPr>
    </w:p>
    <w:p w14:paraId="3BFDCA28" w14:textId="77777777" w:rsidR="00115813" w:rsidRPr="00883A35" w:rsidRDefault="00DC3438" w:rsidP="00883A35">
      <w:pPr>
        <w:jc w:val="center"/>
        <w:rPr>
          <w:rFonts w:ascii="Cambria" w:hAnsi="Cambria" w:cs="Arial"/>
          <w:b/>
          <w:sz w:val="22"/>
          <w:szCs w:val="22"/>
        </w:rPr>
      </w:pPr>
      <w:r w:rsidRPr="00883A35">
        <w:rPr>
          <w:rFonts w:ascii="Cambria" w:hAnsi="Cambria" w:cs="Arial"/>
          <w:b/>
          <w:sz w:val="22"/>
          <w:szCs w:val="22"/>
        </w:rPr>
        <w:t xml:space="preserve">ADC </w:t>
      </w:r>
      <w:r w:rsidR="0087732F" w:rsidRPr="00883A35">
        <w:rPr>
          <w:rFonts w:ascii="Cambria" w:hAnsi="Cambria" w:cs="Arial"/>
          <w:b/>
          <w:sz w:val="22"/>
          <w:szCs w:val="22"/>
        </w:rPr>
        <w:t xml:space="preserve">Grant Number </w:t>
      </w:r>
      <w:r w:rsidR="005753EE" w:rsidRPr="00883A35">
        <w:rPr>
          <w:rFonts w:ascii="Cambria" w:hAnsi="Cambria" w:cs="Arial"/>
          <w:b/>
          <w:sz w:val="22"/>
          <w:szCs w:val="22"/>
        </w:rPr>
        <w:t>8305-00/2017</w:t>
      </w:r>
    </w:p>
    <w:p w14:paraId="124143F7" w14:textId="77777777" w:rsidR="003B3673" w:rsidRPr="00883A35" w:rsidRDefault="0087732F" w:rsidP="00883A35">
      <w:pPr>
        <w:jc w:val="center"/>
        <w:rPr>
          <w:rFonts w:ascii="Cambria" w:hAnsi="Cambria" w:cs="Arial"/>
          <w:b/>
          <w:sz w:val="22"/>
          <w:szCs w:val="22"/>
        </w:rPr>
      </w:pPr>
      <w:r w:rsidRPr="00883A35">
        <w:rPr>
          <w:rFonts w:ascii="Cambria" w:hAnsi="Cambria" w:cs="Arial"/>
          <w:b/>
          <w:sz w:val="22"/>
          <w:szCs w:val="22"/>
        </w:rPr>
        <w:t xml:space="preserve">Project Duration: </w:t>
      </w:r>
      <w:r w:rsidR="00115813" w:rsidRPr="00883A35">
        <w:rPr>
          <w:rFonts w:ascii="Cambria" w:hAnsi="Cambria" w:cs="Arial"/>
          <w:b/>
          <w:sz w:val="22"/>
          <w:szCs w:val="22"/>
        </w:rPr>
        <w:t>01</w:t>
      </w:r>
      <w:r w:rsidR="00115813" w:rsidRPr="00883A35">
        <w:rPr>
          <w:rFonts w:ascii="Cambria" w:hAnsi="Cambria" w:cs="Arial"/>
          <w:b/>
          <w:sz w:val="22"/>
          <w:szCs w:val="22"/>
          <w:vertAlign w:val="superscript"/>
        </w:rPr>
        <w:t>st</w:t>
      </w:r>
      <w:r w:rsidR="00115813" w:rsidRPr="00883A35">
        <w:rPr>
          <w:rFonts w:ascii="Cambria" w:hAnsi="Cambria" w:cs="Arial"/>
          <w:b/>
          <w:sz w:val="22"/>
          <w:szCs w:val="22"/>
        </w:rPr>
        <w:t xml:space="preserve">of </w:t>
      </w:r>
      <w:r w:rsidRPr="00883A35">
        <w:rPr>
          <w:rFonts w:ascii="Cambria" w:hAnsi="Cambria" w:cs="Arial"/>
          <w:b/>
          <w:sz w:val="22"/>
          <w:szCs w:val="22"/>
        </w:rPr>
        <w:t xml:space="preserve">October 2017 </w:t>
      </w:r>
      <w:r w:rsidR="00115813" w:rsidRPr="00883A35">
        <w:rPr>
          <w:rFonts w:ascii="Cambria" w:hAnsi="Cambria" w:cs="Arial"/>
          <w:b/>
          <w:sz w:val="22"/>
          <w:szCs w:val="22"/>
        </w:rPr>
        <w:t>-30</w:t>
      </w:r>
      <w:r w:rsidR="00115813" w:rsidRPr="00883A35">
        <w:rPr>
          <w:rFonts w:ascii="Cambria" w:hAnsi="Cambria" w:cs="Arial"/>
          <w:b/>
          <w:sz w:val="22"/>
          <w:szCs w:val="22"/>
          <w:vertAlign w:val="superscript"/>
        </w:rPr>
        <w:t>th</w:t>
      </w:r>
      <w:r w:rsidR="00115813" w:rsidRPr="00883A35">
        <w:rPr>
          <w:rFonts w:ascii="Cambria" w:hAnsi="Cambria" w:cs="Arial"/>
          <w:b/>
          <w:sz w:val="22"/>
          <w:szCs w:val="22"/>
        </w:rPr>
        <w:t xml:space="preserve"> of </w:t>
      </w:r>
      <w:r w:rsidRPr="00883A35">
        <w:rPr>
          <w:rFonts w:ascii="Cambria" w:hAnsi="Cambria" w:cs="Arial"/>
          <w:b/>
          <w:sz w:val="22"/>
          <w:szCs w:val="22"/>
        </w:rPr>
        <w:t>September 2020</w:t>
      </w:r>
    </w:p>
    <w:p w14:paraId="1E1A1589" w14:textId="77777777" w:rsidR="00F80D92" w:rsidRPr="00883A35" w:rsidRDefault="00F80D92" w:rsidP="00883A35">
      <w:pPr>
        <w:jc w:val="center"/>
        <w:rPr>
          <w:rFonts w:ascii="Cambria" w:hAnsi="Cambria" w:cs="Arial"/>
          <w:b/>
          <w:sz w:val="22"/>
          <w:szCs w:val="22"/>
        </w:rPr>
      </w:pPr>
    </w:p>
    <w:p w14:paraId="6CD90FA1" w14:textId="1C26F88E" w:rsidR="00115813" w:rsidRPr="00883A35" w:rsidRDefault="00F80D92" w:rsidP="00883A35">
      <w:pPr>
        <w:jc w:val="center"/>
        <w:rPr>
          <w:rFonts w:ascii="Cambria" w:hAnsi="Cambria" w:cs="Arial"/>
          <w:b/>
          <w:sz w:val="22"/>
          <w:szCs w:val="22"/>
        </w:rPr>
      </w:pPr>
      <w:r w:rsidRPr="00883A35">
        <w:rPr>
          <w:rFonts w:ascii="Cambria" w:hAnsi="Cambria"/>
          <w:noProof/>
          <w:sz w:val="22"/>
          <w:szCs w:val="22"/>
        </w:rPr>
        <w:drawing>
          <wp:anchor distT="0" distB="0" distL="114300" distR="114300" simplePos="0" relativeHeight="251659264" behindDoc="0" locked="0" layoutInCell="1" allowOverlap="1" wp14:anchorId="70270AF2" wp14:editId="2BCDAA45">
            <wp:simplePos x="0" y="0"/>
            <wp:positionH relativeFrom="column">
              <wp:posOffset>3411855</wp:posOffset>
            </wp:positionH>
            <wp:positionV relativeFrom="paragraph">
              <wp:posOffset>115570</wp:posOffset>
            </wp:positionV>
            <wp:extent cx="1028700" cy="55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558800"/>
                    </a:xfrm>
                    <a:prstGeom prst="rect">
                      <a:avLst/>
                    </a:prstGeom>
                    <a:noFill/>
                    <a:ln>
                      <a:noFill/>
                    </a:ln>
                  </pic:spPr>
                </pic:pic>
              </a:graphicData>
            </a:graphic>
          </wp:anchor>
        </w:drawing>
      </w:r>
    </w:p>
    <w:p w14:paraId="5E397678" w14:textId="25E19C50" w:rsidR="0087732F" w:rsidRPr="00883A35" w:rsidRDefault="00F80D92" w:rsidP="00883A35">
      <w:pPr>
        <w:tabs>
          <w:tab w:val="left" w:pos="1985"/>
        </w:tabs>
        <w:rPr>
          <w:rFonts w:ascii="Cambria" w:hAnsi="Cambria" w:cs="Arial"/>
          <w:sz w:val="22"/>
          <w:szCs w:val="22"/>
        </w:rPr>
      </w:pPr>
      <w:r w:rsidRPr="00883A35">
        <w:rPr>
          <w:rFonts w:ascii="Cambria" w:hAnsi="Cambria"/>
          <w:noProof/>
          <w:sz w:val="22"/>
          <w:szCs w:val="22"/>
        </w:rPr>
        <w:drawing>
          <wp:anchor distT="0" distB="0" distL="114300" distR="114300" simplePos="0" relativeHeight="251658240" behindDoc="0" locked="0" layoutInCell="1" allowOverlap="1" wp14:anchorId="73DE6C3B" wp14:editId="222893CF">
            <wp:simplePos x="0" y="0"/>
            <wp:positionH relativeFrom="column">
              <wp:posOffset>640080</wp:posOffset>
            </wp:positionH>
            <wp:positionV relativeFrom="paragraph">
              <wp:posOffset>9525</wp:posOffset>
            </wp:positionV>
            <wp:extent cx="1508760" cy="548640"/>
            <wp:effectExtent l="0" t="0" r="0" b="3810"/>
            <wp:wrapNone/>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8760" cy="548640"/>
                    </a:xfrm>
                    <a:prstGeom prst="rect">
                      <a:avLst/>
                    </a:prstGeom>
                    <a:noFill/>
                    <a:ln w="9525">
                      <a:noFill/>
                      <a:miter lim="800000"/>
                      <a:headEnd/>
                      <a:tailEnd/>
                    </a:ln>
                  </pic:spPr>
                </pic:pic>
              </a:graphicData>
            </a:graphic>
          </wp:anchor>
        </w:drawing>
      </w:r>
    </w:p>
    <w:p w14:paraId="5D82B17C" w14:textId="2B05240F" w:rsidR="0087732F" w:rsidRPr="00883A35" w:rsidRDefault="00550353" w:rsidP="00883A35">
      <w:pPr>
        <w:tabs>
          <w:tab w:val="left" w:pos="1985"/>
        </w:tabs>
        <w:jc w:val="center"/>
        <w:rPr>
          <w:rFonts w:ascii="Cambria" w:hAnsi="Cambria" w:cs="Arial"/>
          <w:sz w:val="22"/>
          <w:szCs w:val="22"/>
        </w:rPr>
      </w:pPr>
      <w:r w:rsidRPr="00883A35">
        <w:rPr>
          <w:rFonts w:ascii="Cambria" w:hAnsi="Cambria" w:cs="Arial"/>
          <w:sz w:val="22"/>
          <w:szCs w:val="22"/>
        </w:rPr>
        <w:t xml:space="preserve"> </w:t>
      </w:r>
      <w:r w:rsidR="00DC3438" w:rsidRPr="00883A35">
        <w:rPr>
          <w:rFonts w:ascii="Cambria" w:hAnsi="Cambria" w:cs="Arial"/>
          <w:sz w:val="22"/>
          <w:szCs w:val="22"/>
        </w:rPr>
        <w:t xml:space="preserve">and </w:t>
      </w:r>
    </w:p>
    <w:p w14:paraId="79DFBE5B" w14:textId="77777777" w:rsidR="0010150E" w:rsidRPr="00883A35" w:rsidRDefault="0010150E" w:rsidP="00883A35">
      <w:pPr>
        <w:rPr>
          <w:rFonts w:ascii="Cambria" w:hAnsi="Cambria" w:cs="Arial"/>
          <w:bCs/>
          <w:sz w:val="22"/>
          <w:szCs w:val="22"/>
        </w:rPr>
      </w:pPr>
    </w:p>
    <w:p w14:paraId="1796A0DF" w14:textId="4726EAB9" w:rsidR="00F94A1D" w:rsidRPr="00883A35" w:rsidRDefault="00F94A1D" w:rsidP="00883A35">
      <w:pPr>
        <w:jc w:val="center"/>
        <w:rPr>
          <w:rFonts w:ascii="Cambria" w:hAnsi="Cambria" w:cs="Arial"/>
          <w:bCs/>
          <w:sz w:val="22"/>
          <w:szCs w:val="22"/>
        </w:rPr>
      </w:pPr>
    </w:p>
    <w:p w14:paraId="3B079E43" w14:textId="77777777" w:rsidR="00F80D92" w:rsidRPr="00883A35" w:rsidRDefault="00F80D92" w:rsidP="00883A35">
      <w:pPr>
        <w:jc w:val="center"/>
        <w:rPr>
          <w:rFonts w:ascii="Cambria" w:hAnsi="Cambria" w:cs="Arial"/>
          <w:bCs/>
          <w:sz w:val="22"/>
          <w:szCs w:val="22"/>
        </w:rPr>
      </w:pPr>
    </w:p>
    <w:p w14:paraId="08A64F93" w14:textId="141C68E4" w:rsidR="00BD530B" w:rsidRPr="00883A35" w:rsidRDefault="00BD530B" w:rsidP="00883A35">
      <w:pPr>
        <w:jc w:val="center"/>
        <w:rPr>
          <w:rFonts w:ascii="Cambria" w:hAnsi="Cambria" w:cs="Arial"/>
          <w:b/>
          <w:sz w:val="22"/>
          <w:szCs w:val="22"/>
          <w:u w:val="single"/>
        </w:rPr>
      </w:pPr>
      <w:r w:rsidRPr="00883A35">
        <w:rPr>
          <w:rFonts w:ascii="Cambria" w:hAnsi="Cambria" w:cs="Arial"/>
          <w:b/>
          <w:sz w:val="22"/>
          <w:szCs w:val="22"/>
          <w:u w:val="single"/>
        </w:rPr>
        <w:t>Deadline for application:</w:t>
      </w:r>
      <w:r w:rsidR="00A11121">
        <w:rPr>
          <w:rFonts w:ascii="Cambria" w:hAnsi="Cambria" w:cs="Arial"/>
          <w:b/>
          <w:sz w:val="22"/>
          <w:szCs w:val="22"/>
          <w:u w:val="single"/>
        </w:rPr>
        <w:t>1</w:t>
      </w:r>
      <w:r w:rsidR="00316B2B">
        <w:rPr>
          <w:rFonts w:ascii="Cambria" w:hAnsi="Cambria" w:cs="Arial"/>
          <w:b/>
          <w:sz w:val="22"/>
          <w:szCs w:val="22"/>
          <w:u w:val="single"/>
        </w:rPr>
        <w:t>3</w:t>
      </w:r>
      <w:r w:rsidR="00A11121" w:rsidRPr="003B3DE1">
        <w:rPr>
          <w:rFonts w:ascii="Cambria" w:hAnsi="Cambria" w:cs="Arial"/>
          <w:b/>
          <w:sz w:val="22"/>
          <w:szCs w:val="22"/>
          <w:u w:val="single"/>
          <w:vertAlign w:val="superscript"/>
        </w:rPr>
        <w:t>th</w:t>
      </w:r>
      <w:r w:rsidR="00A11121">
        <w:rPr>
          <w:rFonts w:ascii="Cambria" w:hAnsi="Cambria" w:cs="Arial"/>
          <w:b/>
          <w:sz w:val="22"/>
          <w:szCs w:val="22"/>
          <w:u w:val="single"/>
        </w:rPr>
        <w:t xml:space="preserve"> March</w:t>
      </w:r>
      <w:r w:rsidRPr="00883A35">
        <w:rPr>
          <w:rFonts w:ascii="Cambria" w:hAnsi="Cambria" w:cs="Arial"/>
          <w:b/>
          <w:sz w:val="22"/>
          <w:szCs w:val="22"/>
          <w:u w:val="single"/>
        </w:rPr>
        <w:t xml:space="preserve"> 4 pm, local time</w:t>
      </w:r>
    </w:p>
    <w:p w14:paraId="6F477598" w14:textId="77777777" w:rsidR="00BD530B" w:rsidRPr="00883A35" w:rsidRDefault="00BD530B" w:rsidP="00883A35">
      <w:pPr>
        <w:jc w:val="center"/>
        <w:rPr>
          <w:rFonts w:ascii="Cambria" w:hAnsi="Cambria" w:cs="Arial"/>
          <w:bCs/>
          <w:sz w:val="22"/>
          <w:szCs w:val="22"/>
        </w:rPr>
      </w:pPr>
    </w:p>
    <w:p w14:paraId="23773517" w14:textId="77777777" w:rsidR="00BD530B" w:rsidRPr="00883A35" w:rsidRDefault="00BD530B" w:rsidP="00883A35">
      <w:pPr>
        <w:jc w:val="center"/>
        <w:rPr>
          <w:rFonts w:ascii="Cambria" w:hAnsi="Cambria" w:cs="Arial"/>
          <w:bCs/>
          <w:sz w:val="22"/>
          <w:szCs w:val="22"/>
        </w:rPr>
      </w:pPr>
    </w:p>
    <w:p w14:paraId="2F3C8A59" w14:textId="77777777" w:rsidR="00F94A1D" w:rsidRPr="00883A35" w:rsidRDefault="00F94A1D" w:rsidP="00883A35">
      <w:pPr>
        <w:pBdr>
          <w:top w:val="single" w:sz="4" w:space="1" w:color="auto"/>
          <w:left w:val="single" w:sz="4" w:space="4" w:color="auto"/>
          <w:bottom w:val="single" w:sz="4" w:space="1" w:color="auto"/>
          <w:right w:val="single" w:sz="4" w:space="4" w:color="auto"/>
        </w:pBdr>
        <w:rPr>
          <w:rFonts w:ascii="Cambria" w:hAnsi="Cambria" w:cs="Arial"/>
          <w:b/>
          <w:iCs/>
          <w:sz w:val="22"/>
          <w:szCs w:val="22"/>
        </w:rPr>
      </w:pPr>
      <w:r w:rsidRPr="00883A35">
        <w:rPr>
          <w:rFonts w:ascii="Cambria" w:hAnsi="Cambria" w:cs="Arial"/>
          <w:b/>
          <w:iCs/>
          <w:sz w:val="22"/>
          <w:szCs w:val="22"/>
        </w:rPr>
        <w:t>About CARE in the Balkans</w:t>
      </w:r>
    </w:p>
    <w:p w14:paraId="40944DC0" w14:textId="77777777" w:rsidR="00F94A1D" w:rsidRPr="00883A35" w:rsidRDefault="00F94A1D" w:rsidP="00883A35">
      <w:pPr>
        <w:spacing w:before="100" w:beforeAutospacing="1" w:after="100" w:afterAutospacing="1"/>
        <w:rPr>
          <w:rFonts w:ascii="Cambria" w:hAnsi="Cambria" w:cs="Arial"/>
          <w:sz w:val="22"/>
          <w:szCs w:val="22"/>
          <w:lang w:eastAsia="bs-Latn-BA"/>
        </w:rPr>
      </w:pPr>
      <w:r w:rsidRPr="00883A35">
        <w:rPr>
          <w:rFonts w:ascii="Cambria" w:hAnsi="Cambria" w:cs="Arial"/>
          <w:sz w:val="22"/>
          <w:szCs w:val="22"/>
        </w:rPr>
        <w:t xml:space="preserve">CARE’s mission in the region is to contribute to post-war recovery and the socio-economic development of Bosnia &amp; Herzegovina, Croatia, Serbia, Kosovo and Montenegro. </w:t>
      </w:r>
      <w:r w:rsidRPr="00883A35">
        <w:rPr>
          <w:rFonts w:ascii="Cambria" w:hAnsi="Cambria" w:cs="Arial"/>
          <w:sz w:val="22"/>
          <w:szCs w:val="22"/>
          <w:lang w:eastAsia="bs-Latn-BA"/>
        </w:rPr>
        <w:t>CARE in the Balkans consists of Offices in Sarajevo, Bosnia and Herzegovina (</w:t>
      </w:r>
      <w:proofErr w:type="spellStart"/>
      <w:r w:rsidRPr="00883A35">
        <w:rPr>
          <w:rFonts w:ascii="Cambria" w:hAnsi="Cambria" w:cs="Arial"/>
          <w:sz w:val="22"/>
          <w:szCs w:val="22"/>
          <w:lang w:eastAsia="bs-Latn-BA"/>
        </w:rPr>
        <w:t>BiH</w:t>
      </w:r>
      <w:proofErr w:type="spellEnd"/>
      <w:r w:rsidRPr="00883A35">
        <w:rPr>
          <w:rFonts w:ascii="Cambria" w:hAnsi="Cambria" w:cs="Arial"/>
          <w:sz w:val="22"/>
          <w:szCs w:val="22"/>
          <w:lang w:eastAsia="bs-Latn-BA"/>
        </w:rPr>
        <w:t xml:space="preserve">), in Belgrade, Serbia and Pristina, Kosovo. </w:t>
      </w:r>
    </w:p>
    <w:p w14:paraId="14779B4A" w14:textId="77777777" w:rsidR="00F94A1D" w:rsidRPr="00883A35" w:rsidRDefault="00F94A1D" w:rsidP="00883A35">
      <w:pPr>
        <w:spacing w:before="100" w:beforeAutospacing="1" w:after="100" w:afterAutospacing="1"/>
        <w:rPr>
          <w:rFonts w:ascii="Cambria" w:hAnsi="Cambria" w:cs="Arial"/>
          <w:sz w:val="22"/>
          <w:szCs w:val="22"/>
          <w:lang w:eastAsia="bs-Latn-BA"/>
        </w:rPr>
      </w:pPr>
      <w:r w:rsidRPr="00883A35">
        <w:rPr>
          <w:rFonts w:ascii="Cambria" w:hAnsi="Cambria" w:cs="Arial"/>
          <w:sz w:val="22"/>
          <w:szCs w:val="22"/>
          <w:lang w:eastAsia="bs-Latn-BA"/>
        </w:rPr>
        <w:t xml:space="preserve">CARE’s work in the Balkans started in 1992, when it provided humanitarian support to people affected by war. </w:t>
      </w:r>
      <w:r w:rsidRPr="00883A35">
        <w:rPr>
          <w:rFonts w:ascii="Cambria" w:hAnsi="Cambria" w:cs="Arial"/>
          <w:sz w:val="22"/>
          <w:szCs w:val="22"/>
        </w:rPr>
        <w:t xml:space="preserve">In the late 90-ties CARE shifted its focus in the region from humanitarian post-war assistance and rehabilitation to socio-economic development engaging in interventions directed at </w:t>
      </w:r>
      <w:r w:rsidRPr="00883A35">
        <w:rPr>
          <w:rFonts w:ascii="Cambria" w:hAnsi="Cambria" w:cs="Arial"/>
          <w:sz w:val="22"/>
          <w:szCs w:val="22"/>
          <w:lang w:eastAsia="bs-Latn-BA"/>
        </w:rPr>
        <w:t xml:space="preserve">conflict prevention and </w:t>
      </w:r>
      <w:proofErr w:type="gramStart"/>
      <w:r w:rsidRPr="00883A35">
        <w:rPr>
          <w:rFonts w:ascii="Cambria" w:hAnsi="Cambria" w:cs="Arial"/>
          <w:sz w:val="22"/>
          <w:szCs w:val="22"/>
          <w:lang w:eastAsia="bs-Latn-BA"/>
        </w:rPr>
        <w:t>peace-building</w:t>
      </w:r>
      <w:proofErr w:type="gramEnd"/>
      <w:r w:rsidRPr="00883A35">
        <w:rPr>
          <w:rFonts w:ascii="Cambria" w:hAnsi="Cambria" w:cs="Arial"/>
          <w:sz w:val="22"/>
          <w:szCs w:val="22"/>
          <w:lang w:eastAsia="bs-Latn-BA"/>
        </w:rPr>
        <w:t xml:space="preserve">, sustainable livelihoods, gender equality and the prevention of gender-based violence. </w:t>
      </w:r>
    </w:p>
    <w:p w14:paraId="4B8D25DF" w14:textId="43CF6E31" w:rsidR="00F94A1D" w:rsidRPr="00883A35" w:rsidRDefault="00F94A1D" w:rsidP="00883A35">
      <w:pPr>
        <w:rPr>
          <w:rFonts w:ascii="Cambria" w:hAnsi="Cambria" w:cs="Arial"/>
          <w:sz w:val="22"/>
          <w:szCs w:val="22"/>
        </w:rPr>
      </w:pPr>
      <w:r w:rsidRPr="00883A35">
        <w:rPr>
          <w:rFonts w:ascii="Cambria" w:hAnsi="Cambria" w:cs="Arial"/>
          <w:sz w:val="22"/>
          <w:szCs w:val="22"/>
          <w:lang w:eastAsia="bs-Latn-BA"/>
        </w:rPr>
        <w:t>CARE in the Balkans places the quality of its program at the center of its business and its mission and has developed a regional strategy that encompasses two main program directions: Gender Equality and Social and Economic Inclusion. The goal of the Social and Economic Inclusion Program is t</w:t>
      </w:r>
      <w:r w:rsidRPr="00883A35">
        <w:rPr>
          <w:rFonts w:ascii="Cambria" w:hAnsi="Cambria" w:cs="Arial"/>
          <w:sz w:val="22"/>
          <w:szCs w:val="22"/>
        </w:rPr>
        <w:t>o strengthen capacities and create opportunities for marginalized, socially excluded and poor to integrate into society and access rights. CARE’s Gender Equality Program aims to empower women and girls vulnerable to violence, discrimination and poverty, to reach better life opp</w:t>
      </w:r>
      <w:r w:rsidR="004E01C6" w:rsidRPr="00883A35">
        <w:rPr>
          <w:rFonts w:ascii="Cambria" w:hAnsi="Cambria" w:cs="Arial"/>
          <w:sz w:val="22"/>
          <w:szCs w:val="22"/>
        </w:rPr>
        <w:t xml:space="preserve">ortunities and social justice. </w:t>
      </w:r>
      <w:r w:rsidRPr="00883A35">
        <w:rPr>
          <w:rFonts w:ascii="Cambria" w:hAnsi="Cambria" w:cs="Arial"/>
          <w:sz w:val="22"/>
          <w:szCs w:val="22"/>
        </w:rPr>
        <w:t xml:space="preserve">CARE’s </w:t>
      </w:r>
      <w:r w:rsidRPr="00883A35">
        <w:rPr>
          <w:rFonts w:ascii="Cambria" w:hAnsi="Cambria" w:cs="Arial"/>
          <w:sz w:val="22"/>
          <w:szCs w:val="22"/>
        </w:rPr>
        <w:lastRenderedPageBreak/>
        <w:t>engagement and contribution lies in strengthening sustainability of key regional, national and/ or local civil society organizations and networks promoting gender equality and diversity, in the context of social inclusion and non-violence.</w:t>
      </w:r>
    </w:p>
    <w:p w14:paraId="07C316DC" w14:textId="77777777" w:rsidR="00F80D92" w:rsidRPr="00883A35" w:rsidRDefault="00F80D92" w:rsidP="00883A35">
      <w:pPr>
        <w:rPr>
          <w:rFonts w:ascii="Cambria" w:hAnsi="Cambria" w:cs="Arial"/>
          <w:sz w:val="22"/>
          <w:szCs w:val="22"/>
        </w:rPr>
      </w:pPr>
    </w:p>
    <w:p w14:paraId="00F2BA80" w14:textId="77777777" w:rsidR="00F94A1D" w:rsidRPr="00883A35" w:rsidRDefault="00F94A1D" w:rsidP="00883A35">
      <w:pPr>
        <w:pBdr>
          <w:top w:val="single" w:sz="4" w:space="1" w:color="auto"/>
          <w:left w:val="single" w:sz="4" w:space="4" w:color="auto"/>
          <w:bottom w:val="single" w:sz="4" w:space="1" w:color="auto"/>
          <w:right w:val="single" w:sz="4" w:space="4" w:color="auto"/>
        </w:pBdr>
        <w:rPr>
          <w:rFonts w:ascii="Cambria" w:hAnsi="Cambria" w:cs="Arial"/>
          <w:b/>
          <w:iCs/>
          <w:sz w:val="22"/>
          <w:szCs w:val="22"/>
        </w:rPr>
      </w:pPr>
      <w:r w:rsidRPr="00883A35">
        <w:rPr>
          <w:rFonts w:ascii="Cambria" w:hAnsi="Cambria" w:cs="Arial"/>
          <w:b/>
          <w:bCs/>
          <w:sz w:val="22"/>
          <w:szCs w:val="22"/>
        </w:rPr>
        <w:t>Background</w:t>
      </w:r>
    </w:p>
    <w:p w14:paraId="7AE975D8" w14:textId="77777777" w:rsidR="009137E7" w:rsidRPr="00883A35" w:rsidRDefault="009137E7" w:rsidP="00883A35">
      <w:pPr>
        <w:rPr>
          <w:rFonts w:ascii="Cambria" w:hAnsi="Cambria" w:cs="Arial"/>
          <w:bCs/>
          <w:sz w:val="22"/>
          <w:szCs w:val="22"/>
        </w:rPr>
      </w:pPr>
    </w:p>
    <w:p w14:paraId="695AEC42" w14:textId="42D454F6" w:rsidR="00B22AEE" w:rsidRPr="00883A35" w:rsidRDefault="00F40239" w:rsidP="00883A35">
      <w:pPr>
        <w:rPr>
          <w:rFonts w:ascii="Cambria" w:hAnsi="Cambria"/>
          <w:sz w:val="22"/>
          <w:szCs w:val="22"/>
        </w:rPr>
      </w:pPr>
      <w:r w:rsidRPr="00883A35">
        <w:rPr>
          <w:rFonts w:ascii="Cambria" w:hAnsi="Cambria"/>
          <w:sz w:val="22"/>
          <w:szCs w:val="22"/>
        </w:rPr>
        <w:t xml:space="preserve">The </w:t>
      </w:r>
      <w:r w:rsidRPr="00883A35">
        <w:rPr>
          <w:rFonts w:ascii="Cambria" w:hAnsi="Cambria"/>
          <w:b/>
          <w:bCs/>
          <w:i/>
          <w:iCs/>
          <w:sz w:val="22"/>
          <w:szCs w:val="22"/>
        </w:rPr>
        <w:t xml:space="preserve">Men and Boys as Partners in Promoting Gender Equality and prevention of Youth Extremism and Violence in the Balkans </w:t>
      </w:r>
      <w:r w:rsidRPr="00883A35">
        <w:rPr>
          <w:rFonts w:ascii="Cambria" w:hAnsi="Cambria"/>
          <w:sz w:val="22"/>
          <w:szCs w:val="22"/>
        </w:rPr>
        <w:t xml:space="preserve">or Young Men Initiative II (YMI II) project builds upon CARE´s comprehensive and programmatic effort to fight interpersonal and gender based violence (GBV) as well as to improve gender equality in the region and address preventative issues related to youth extremism and violence. </w:t>
      </w:r>
    </w:p>
    <w:p w14:paraId="66CC45B2" w14:textId="77777777" w:rsidR="00694AAF" w:rsidRPr="00883A35" w:rsidRDefault="00694AAF" w:rsidP="00883A35">
      <w:pPr>
        <w:rPr>
          <w:rFonts w:ascii="Cambria" w:hAnsi="Cambria"/>
          <w:sz w:val="22"/>
          <w:szCs w:val="22"/>
        </w:rPr>
      </w:pPr>
    </w:p>
    <w:p w14:paraId="6026910B" w14:textId="459A9FD2" w:rsidR="00B22AEE" w:rsidRPr="00883A35" w:rsidRDefault="00F40239" w:rsidP="00883A35">
      <w:pPr>
        <w:rPr>
          <w:rFonts w:ascii="Cambria" w:hAnsi="Cambria"/>
          <w:b/>
          <w:sz w:val="22"/>
          <w:szCs w:val="22"/>
        </w:rPr>
      </w:pPr>
      <w:r w:rsidRPr="00883A35">
        <w:rPr>
          <w:rFonts w:ascii="Cambria" w:hAnsi="Cambria"/>
          <w:b/>
          <w:sz w:val="22"/>
          <w:szCs w:val="22"/>
        </w:rPr>
        <w:t>The project objective is to enable positive and peaceful societies for young people in Serbia, Kosovo, Albania and Bosnia and Herzegovina, that support gender equality and decrease interpersonal violence and its extremism.</w:t>
      </w:r>
    </w:p>
    <w:p w14:paraId="57F2132E" w14:textId="77777777" w:rsidR="00694AAF" w:rsidRPr="00883A35" w:rsidRDefault="00694AAF" w:rsidP="00883A35">
      <w:pPr>
        <w:rPr>
          <w:rFonts w:ascii="Cambria" w:hAnsi="Cambria"/>
          <w:sz w:val="22"/>
          <w:szCs w:val="22"/>
        </w:rPr>
      </w:pPr>
    </w:p>
    <w:p w14:paraId="42973082" w14:textId="7CD6A805" w:rsidR="00B22AEE" w:rsidRPr="00883A35" w:rsidRDefault="00F40239" w:rsidP="00883A35">
      <w:pPr>
        <w:rPr>
          <w:rFonts w:ascii="Cambria" w:hAnsi="Cambria"/>
          <w:b/>
          <w:sz w:val="22"/>
          <w:szCs w:val="22"/>
        </w:rPr>
      </w:pPr>
      <w:r w:rsidRPr="00883A35">
        <w:rPr>
          <w:rFonts w:ascii="Cambria" w:hAnsi="Cambria"/>
          <w:b/>
          <w:sz w:val="22"/>
          <w:szCs w:val="22"/>
        </w:rPr>
        <w:t xml:space="preserve">The project’s specific objective is to improve Youth NGOs and government capacities to integrate Program Youth - Life Skills Educational Curriculum in </w:t>
      </w:r>
      <w:r w:rsidR="004E01C6" w:rsidRPr="00883A35">
        <w:rPr>
          <w:rFonts w:ascii="Cambria" w:hAnsi="Cambria"/>
          <w:b/>
          <w:sz w:val="22"/>
          <w:szCs w:val="22"/>
        </w:rPr>
        <w:t xml:space="preserve">the </w:t>
      </w:r>
      <w:r w:rsidRPr="00883A35">
        <w:rPr>
          <w:rFonts w:ascii="Cambria" w:hAnsi="Cambria"/>
          <w:b/>
          <w:sz w:val="22"/>
          <w:szCs w:val="22"/>
        </w:rPr>
        <w:t>current educational and youth policy strategies and strengthen governmental and civil society efforts related to</w:t>
      </w:r>
      <w:r w:rsidR="004E01C6" w:rsidRPr="00883A35">
        <w:rPr>
          <w:rFonts w:ascii="Cambria" w:hAnsi="Cambria"/>
          <w:b/>
          <w:sz w:val="22"/>
          <w:szCs w:val="22"/>
        </w:rPr>
        <w:t xml:space="preserve"> the</w:t>
      </w:r>
      <w:r w:rsidRPr="00883A35">
        <w:rPr>
          <w:rFonts w:ascii="Cambria" w:hAnsi="Cambria"/>
          <w:b/>
          <w:sz w:val="22"/>
          <w:szCs w:val="22"/>
        </w:rPr>
        <w:t xml:space="preserve"> inclusion of youth vulnerable to extremism.</w:t>
      </w:r>
    </w:p>
    <w:p w14:paraId="51F8BFA0" w14:textId="77777777" w:rsidR="00694AAF" w:rsidRPr="00883A35" w:rsidRDefault="00694AAF" w:rsidP="00883A35">
      <w:pPr>
        <w:rPr>
          <w:rFonts w:ascii="Cambria" w:hAnsi="Cambria"/>
          <w:sz w:val="22"/>
          <w:szCs w:val="22"/>
        </w:rPr>
      </w:pPr>
    </w:p>
    <w:p w14:paraId="3D2CB914" w14:textId="31FFE74F" w:rsidR="00806CFD" w:rsidRPr="00883A35" w:rsidRDefault="00F40239" w:rsidP="00883A35">
      <w:pPr>
        <w:rPr>
          <w:rFonts w:ascii="Cambria" w:hAnsi="Cambria"/>
          <w:sz w:val="22"/>
          <w:szCs w:val="22"/>
        </w:rPr>
      </w:pPr>
      <w:r w:rsidRPr="00883A35">
        <w:rPr>
          <w:rFonts w:ascii="Cambria" w:hAnsi="Cambria"/>
          <w:sz w:val="22"/>
          <w:szCs w:val="22"/>
        </w:rPr>
        <w:t xml:space="preserve">This project aims at </w:t>
      </w:r>
      <w:r w:rsidRPr="00883A35">
        <w:rPr>
          <w:rFonts w:ascii="Cambria" w:hAnsi="Cambria"/>
          <w:bCs/>
          <w:sz w:val="22"/>
          <w:szCs w:val="22"/>
        </w:rPr>
        <w:t xml:space="preserve">scaling up and mainstreaming earlier achievements </w:t>
      </w:r>
      <w:r w:rsidRPr="00883A35">
        <w:rPr>
          <w:rFonts w:ascii="Cambria" w:hAnsi="Cambria"/>
          <w:sz w:val="22"/>
          <w:szCs w:val="22"/>
        </w:rPr>
        <w:t>related to the implementation</w:t>
      </w:r>
      <w:r w:rsidRPr="00883A35">
        <w:rPr>
          <w:rFonts w:ascii="Cambria" w:hAnsi="Cambria"/>
          <w:bCs/>
          <w:sz w:val="22"/>
          <w:szCs w:val="22"/>
        </w:rPr>
        <w:t xml:space="preserve"> of the </w:t>
      </w:r>
      <w:r w:rsidRPr="00883A35">
        <w:rPr>
          <w:rFonts w:ascii="Cambria" w:hAnsi="Cambria"/>
          <w:b/>
          <w:bCs/>
          <w:sz w:val="22"/>
          <w:szCs w:val="22"/>
        </w:rPr>
        <w:t>Gender Transformative Life Skills program</w:t>
      </w:r>
      <w:r w:rsidRPr="00883A35">
        <w:rPr>
          <w:rFonts w:ascii="Cambria" w:hAnsi="Cambria"/>
          <w:bCs/>
          <w:sz w:val="22"/>
          <w:szCs w:val="22"/>
        </w:rPr>
        <w:t>, or short Program Y,</w:t>
      </w:r>
      <w:r w:rsidRPr="00883A35">
        <w:rPr>
          <w:rFonts w:ascii="Cambria" w:hAnsi="Cambria"/>
          <w:sz w:val="22"/>
          <w:szCs w:val="22"/>
        </w:rPr>
        <w:t xml:space="preserve"> via targeted advocacy and a close cooperation with relevant stakeholder through the </w:t>
      </w:r>
      <w:r w:rsidRPr="00883A35">
        <w:rPr>
          <w:rFonts w:ascii="Cambria" w:hAnsi="Cambria"/>
          <w:bCs/>
          <w:sz w:val="22"/>
          <w:szCs w:val="22"/>
        </w:rPr>
        <w:t>support of movement / coalition building</w:t>
      </w:r>
      <w:r w:rsidRPr="00883A35">
        <w:rPr>
          <w:rFonts w:ascii="Cambria" w:hAnsi="Cambria"/>
          <w:sz w:val="22"/>
          <w:szCs w:val="22"/>
        </w:rPr>
        <w:t xml:space="preserve"> through the development of new alliances that engage parents and citizens in supporting gender equality focused life skills education program. One of the main results of the project is </w:t>
      </w:r>
      <w:r w:rsidRPr="00883A35">
        <w:rPr>
          <w:rFonts w:ascii="Cambria" w:hAnsi="Cambria"/>
          <w:b/>
          <w:sz w:val="22"/>
          <w:szCs w:val="22"/>
        </w:rPr>
        <w:t xml:space="preserve">to </w:t>
      </w:r>
      <w:r w:rsidRPr="00883A35">
        <w:rPr>
          <w:rFonts w:ascii="Cambria" w:hAnsi="Cambria"/>
          <w:b/>
          <w:bCs/>
          <w:sz w:val="22"/>
          <w:szCs w:val="22"/>
        </w:rPr>
        <w:t>develop educational tools for scaling</w:t>
      </w:r>
      <w:r w:rsidRPr="00883A35">
        <w:rPr>
          <w:rFonts w:ascii="Cambria" w:hAnsi="Cambria"/>
          <w:bCs/>
          <w:sz w:val="22"/>
          <w:szCs w:val="22"/>
        </w:rPr>
        <w:t xml:space="preserve"> up such activities as online education and working with universities in the training of new educators</w:t>
      </w:r>
      <w:r w:rsidRPr="00883A35">
        <w:rPr>
          <w:rFonts w:ascii="Cambria" w:hAnsi="Cambria"/>
          <w:sz w:val="22"/>
          <w:szCs w:val="22"/>
        </w:rPr>
        <w:t xml:space="preserve">. To enhance this process, CARE </w:t>
      </w:r>
      <w:r w:rsidR="00694AAF" w:rsidRPr="00883A35">
        <w:rPr>
          <w:rFonts w:ascii="Cambria" w:hAnsi="Cambria"/>
          <w:sz w:val="22"/>
          <w:szCs w:val="22"/>
        </w:rPr>
        <w:t xml:space="preserve">and partners are </w:t>
      </w:r>
      <w:r w:rsidR="00694AAF" w:rsidRPr="00883A35">
        <w:rPr>
          <w:rFonts w:ascii="Cambria" w:hAnsi="Cambria"/>
          <w:bCs/>
          <w:sz w:val="22"/>
          <w:szCs w:val="22"/>
        </w:rPr>
        <w:t xml:space="preserve">scaling </w:t>
      </w:r>
      <w:r w:rsidR="001C61E0" w:rsidRPr="00883A35">
        <w:rPr>
          <w:rFonts w:ascii="Cambria" w:hAnsi="Cambria"/>
          <w:bCs/>
          <w:sz w:val="22"/>
          <w:szCs w:val="22"/>
        </w:rPr>
        <w:t>up</w:t>
      </w:r>
      <w:r w:rsidR="00550353" w:rsidRPr="00883A35">
        <w:rPr>
          <w:rFonts w:ascii="Cambria" w:hAnsi="Cambria"/>
          <w:bCs/>
          <w:sz w:val="22"/>
          <w:szCs w:val="22"/>
        </w:rPr>
        <w:t xml:space="preserve"> </w:t>
      </w:r>
      <w:r w:rsidR="004E01C6" w:rsidRPr="00883A35">
        <w:rPr>
          <w:rFonts w:ascii="Cambria" w:hAnsi="Cambria"/>
          <w:bCs/>
          <w:sz w:val="22"/>
          <w:szCs w:val="22"/>
        </w:rPr>
        <w:t>the</w:t>
      </w:r>
      <w:r w:rsidRPr="00883A35">
        <w:rPr>
          <w:rFonts w:ascii="Cambria" w:hAnsi="Cambria"/>
          <w:bCs/>
          <w:sz w:val="22"/>
          <w:szCs w:val="22"/>
        </w:rPr>
        <w:t xml:space="preserve"> Program Y in selected secondary schools </w:t>
      </w:r>
      <w:r w:rsidRPr="00883A35">
        <w:rPr>
          <w:rFonts w:ascii="Cambria" w:hAnsi="Cambria"/>
          <w:sz w:val="22"/>
          <w:szCs w:val="22"/>
        </w:rPr>
        <w:t>whereby the schools take the lead in the implementation with</w:t>
      </w:r>
      <w:r w:rsidR="004E01C6" w:rsidRPr="00883A35">
        <w:rPr>
          <w:rFonts w:ascii="Cambria" w:hAnsi="Cambria"/>
          <w:sz w:val="22"/>
          <w:szCs w:val="22"/>
        </w:rPr>
        <w:t xml:space="preserve"> the</w:t>
      </w:r>
      <w:r w:rsidRPr="00883A35">
        <w:rPr>
          <w:rFonts w:ascii="Cambria" w:hAnsi="Cambria"/>
          <w:sz w:val="22"/>
          <w:szCs w:val="22"/>
        </w:rPr>
        <w:t xml:space="preserve"> support from CARE’s local partners and </w:t>
      </w:r>
      <w:r w:rsidR="00694AAF" w:rsidRPr="00883A35">
        <w:rPr>
          <w:rFonts w:ascii="Cambria" w:hAnsi="Cambria"/>
          <w:sz w:val="22"/>
          <w:szCs w:val="22"/>
        </w:rPr>
        <w:t xml:space="preserve">is </w:t>
      </w:r>
      <w:r w:rsidR="001C61E0" w:rsidRPr="00883A35">
        <w:rPr>
          <w:rFonts w:ascii="Cambria" w:hAnsi="Cambria"/>
          <w:sz w:val="22"/>
          <w:szCs w:val="22"/>
        </w:rPr>
        <w:t>identifying</w:t>
      </w:r>
      <w:r w:rsidRPr="00883A35">
        <w:rPr>
          <w:rFonts w:ascii="Cambria" w:hAnsi="Cambria"/>
          <w:sz w:val="22"/>
          <w:szCs w:val="22"/>
        </w:rPr>
        <w:t xml:space="preserve"> allies among teachers, who will act as trainers of trainers (</w:t>
      </w:r>
      <w:proofErr w:type="spellStart"/>
      <w:r w:rsidRPr="00883A35">
        <w:rPr>
          <w:rFonts w:ascii="Cambria" w:hAnsi="Cambria"/>
          <w:sz w:val="22"/>
          <w:szCs w:val="22"/>
        </w:rPr>
        <w:t>ToT</w:t>
      </w:r>
      <w:proofErr w:type="spellEnd"/>
      <w:r w:rsidRPr="00883A35">
        <w:rPr>
          <w:rFonts w:ascii="Cambria" w:hAnsi="Cambria"/>
          <w:sz w:val="22"/>
          <w:szCs w:val="22"/>
        </w:rPr>
        <w:t xml:space="preserve">) and youth engaged as peer educators. In addition, a new comprehensive model, </w:t>
      </w:r>
      <w:r w:rsidRPr="00883A35">
        <w:rPr>
          <w:rFonts w:ascii="Cambria" w:hAnsi="Cambria"/>
          <w:b/>
          <w:bCs/>
          <w:sz w:val="22"/>
          <w:szCs w:val="22"/>
        </w:rPr>
        <w:t>Program Y plus</w:t>
      </w:r>
      <w:r w:rsidRPr="00883A35">
        <w:rPr>
          <w:rFonts w:ascii="Cambria" w:hAnsi="Cambria"/>
          <w:bCs/>
          <w:sz w:val="22"/>
          <w:szCs w:val="22"/>
        </w:rPr>
        <w:t xml:space="preserve"> </w:t>
      </w:r>
      <w:r w:rsidR="00694AAF" w:rsidRPr="00883A35">
        <w:rPr>
          <w:rFonts w:ascii="Cambria" w:hAnsi="Cambria"/>
          <w:sz w:val="22"/>
          <w:szCs w:val="22"/>
        </w:rPr>
        <w:t>is being</w:t>
      </w:r>
      <w:r w:rsidRPr="00883A35">
        <w:rPr>
          <w:rFonts w:ascii="Cambria" w:hAnsi="Cambria"/>
          <w:sz w:val="22"/>
          <w:szCs w:val="22"/>
        </w:rPr>
        <w:t xml:space="preserve"> piloted</w:t>
      </w:r>
      <w:r w:rsidR="00694AAF" w:rsidRPr="00883A35">
        <w:rPr>
          <w:rFonts w:ascii="Cambria" w:hAnsi="Cambria"/>
          <w:sz w:val="22"/>
          <w:szCs w:val="22"/>
        </w:rPr>
        <w:t>, by</w:t>
      </w:r>
      <w:r w:rsidRPr="00883A35">
        <w:rPr>
          <w:rFonts w:ascii="Cambria" w:hAnsi="Cambria"/>
          <w:sz w:val="22"/>
          <w:szCs w:val="22"/>
        </w:rPr>
        <w:t xml:space="preserve"> working with a more select</w:t>
      </w:r>
      <w:r w:rsidR="00694AAF" w:rsidRPr="00883A35">
        <w:rPr>
          <w:rFonts w:ascii="Cambria" w:hAnsi="Cambria"/>
          <w:sz w:val="22"/>
          <w:szCs w:val="22"/>
        </w:rPr>
        <w:t>ed</w:t>
      </w:r>
      <w:r w:rsidRPr="00883A35">
        <w:rPr>
          <w:rFonts w:ascii="Cambria" w:hAnsi="Cambria"/>
          <w:sz w:val="22"/>
          <w:szCs w:val="22"/>
        </w:rPr>
        <w:t xml:space="preserve"> group of youth vulnerable to violence and extremism. This model seeks to increase community connections and address the multiple layers of exclusion often leading to extremism. CARE´s local partner organizations are increasingly recognized as key players by </w:t>
      </w:r>
      <w:r w:rsidR="004E01C6" w:rsidRPr="00883A35">
        <w:rPr>
          <w:rFonts w:ascii="Cambria" w:hAnsi="Cambria"/>
          <w:sz w:val="22"/>
          <w:szCs w:val="22"/>
        </w:rPr>
        <w:t xml:space="preserve">the </w:t>
      </w:r>
      <w:r w:rsidRPr="00883A35">
        <w:rPr>
          <w:rFonts w:ascii="Cambria" w:hAnsi="Cambria"/>
          <w:sz w:val="22"/>
          <w:szCs w:val="22"/>
        </w:rPr>
        <w:t>public stakeholders in the field of men engagement, youth work and gender equality. Supported by the project, the partners</w:t>
      </w:r>
      <w:r w:rsidR="00694AAF" w:rsidRPr="00883A35">
        <w:rPr>
          <w:rFonts w:ascii="Cambria" w:hAnsi="Cambria"/>
          <w:sz w:val="22"/>
          <w:szCs w:val="22"/>
        </w:rPr>
        <w:t xml:space="preserve"> have been</w:t>
      </w:r>
      <w:r w:rsidRPr="00883A35">
        <w:rPr>
          <w:rFonts w:ascii="Cambria" w:hAnsi="Cambria"/>
          <w:sz w:val="22"/>
          <w:szCs w:val="22"/>
        </w:rPr>
        <w:t xml:space="preserve"> launch</w:t>
      </w:r>
      <w:r w:rsidR="00694AAF" w:rsidRPr="00883A35">
        <w:rPr>
          <w:rFonts w:ascii="Cambria" w:hAnsi="Cambria"/>
          <w:sz w:val="22"/>
          <w:szCs w:val="22"/>
        </w:rPr>
        <w:t>ing</w:t>
      </w:r>
      <w:r w:rsidRPr="00883A35">
        <w:rPr>
          <w:rFonts w:ascii="Cambria" w:hAnsi="Cambria"/>
          <w:sz w:val="22"/>
          <w:szCs w:val="22"/>
        </w:rPr>
        <w:t xml:space="preserve"> campaigns </w:t>
      </w:r>
      <w:r w:rsidRPr="00883A35">
        <w:rPr>
          <w:rFonts w:ascii="Cambria" w:hAnsi="Cambria"/>
          <w:bCs/>
          <w:sz w:val="22"/>
          <w:szCs w:val="22"/>
        </w:rPr>
        <w:t>targeting youth and selected communities, around hate speech and promoting the positive role of all community members in addressing extremism and violence.</w:t>
      </w:r>
      <w:r w:rsidRPr="00883A35">
        <w:rPr>
          <w:rFonts w:ascii="Cambria" w:hAnsi="Cambria"/>
          <w:sz w:val="22"/>
          <w:szCs w:val="22"/>
        </w:rPr>
        <w:t xml:space="preserve"> The project mainly build</w:t>
      </w:r>
      <w:r w:rsidR="00694AAF" w:rsidRPr="00883A35">
        <w:rPr>
          <w:rFonts w:ascii="Cambria" w:hAnsi="Cambria"/>
          <w:sz w:val="22"/>
          <w:szCs w:val="22"/>
        </w:rPr>
        <w:t>s</w:t>
      </w:r>
      <w:r w:rsidRPr="00883A35">
        <w:rPr>
          <w:rFonts w:ascii="Cambria" w:hAnsi="Cambria"/>
          <w:sz w:val="22"/>
          <w:szCs w:val="22"/>
        </w:rPr>
        <w:t xml:space="preserve"> on the use of social media, but also involve popular media and the arts to further messaging and reaching vulnerable groups. </w:t>
      </w:r>
      <w:r w:rsidR="00042D66" w:rsidRPr="00883A35">
        <w:rPr>
          <w:rFonts w:ascii="Cambria" w:hAnsi="Cambria"/>
          <w:sz w:val="22"/>
          <w:szCs w:val="22"/>
        </w:rPr>
        <w:t>T</w:t>
      </w:r>
      <w:r w:rsidR="00806CFD" w:rsidRPr="00883A35">
        <w:rPr>
          <w:rFonts w:ascii="Cambria" w:hAnsi="Cambria"/>
          <w:sz w:val="22"/>
          <w:szCs w:val="22"/>
        </w:rPr>
        <w:t xml:space="preserve">he </w:t>
      </w:r>
      <w:r w:rsidRPr="00883A35">
        <w:rPr>
          <w:rFonts w:ascii="Cambria" w:hAnsi="Cambria"/>
          <w:sz w:val="22"/>
          <w:szCs w:val="22"/>
        </w:rPr>
        <w:t>project continue</w:t>
      </w:r>
      <w:r w:rsidR="00694AAF" w:rsidRPr="00883A35">
        <w:rPr>
          <w:rFonts w:ascii="Cambria" w:hAnsi="Cambria"/>
          <w:sz w:val="22"/>
          <w:szCs w:val="22"/>
        </w:rPr>
        <w:t>s</w:t>
      </w:r>
      <w:r w:rsidRPr="00883A35">
        <w:rPr>
          <w:rFonts w:ascii="Cambria" w:hAnsi="Cambria"/>
          <w:sz w:val="22"/>
          <w:szCs w:val="22"/>
        </w:rPr>
        <w:t xml:space="preserve"> to </w:t>
      </w:r>
      <w:r w:rsidRPr="00883A35">
        <w:rPr>
          <w:rFonts w:ascii="Cambria" w:hAnsi="Cambria"/>
          <w:bCs/>
          <w:sz w:val="22"/>
          <w:szCs w:val="22"/>
        </w:rPr>
        <w:t xml:space="preserve">support the efforts of CARE´s partners to become national resource centers </w:t>
      </w:r>
      <w:proofErr w:type="gramStart"/>
      <w:r w:rsidRPr="00883A35">
        <w:rPr>
          <w:rFonts w:ascii="Cambria" w:hAnsi="Cambria"/>
          <w:bCs/>
          <w:sz w:val="22"/>
          <w:szCs w:val="22"/>
        </w:rPr>
        <w:t>in regard</w:t>
      </w:r>
      <w:r w:rsidR="004E01C6" w:rsidRPr="00883A35">
        <w:rPr>
          <w:rFonts w:ascii="Cambria" w:hAnsi="Cambria"/>
          <w:bCs/>
          <w:sz w:val="22"/>
          <w:szCs w:val="22"/>
        </w:rPr>
        <w:t>s</w:t>
      </w:r>
      <w:r w:rsidRPr="00883A35">
        <w:rPr>
          <w:rFonts w:ascii="Cambria" w:hAnsi="Cambria"/>
          <w:bCs/>
          <w:sz w:val="22"/>
          <w:szCs w:val="22"/>
        </w:rPr>
        <w:t xml:space="preserve"> to</w:t>
      </w:r>
      <w:proofErr w:type="gramEnd"/>
      <w:r w:rsidRPr="00883A35">
        <w:rPr>
          <w:rFonts w:ascii="Cambria" w:hAnsi="Cambria"/>
          <w:bCs/>
          <w:sz w:val="22"/>
          <w:szCs w:val="22"/>
        </w:rPr>
        <w:t xml:space="preserve"> gender equality, youth work and violence prevention. </w:t>
      </w:r>
    </w:p>
    <w:p w14:paraId="77C50389" w14:textId="77777777" w:rsidR="00042D66" w:rsidRPr="00883A35" w:rsidRDefault="00042D66" w:rsidP="00883A35">
      <w:pPr>
        <w:rPr>
          <w:rFonts w:ascii="Cambria" w:hAnsi="Cambria"/>
          <w:sz w:val="22"/>
          <w:szCs w:val="22"/>
        </w:rPr>
      </w:pPr>
    </w:p>
    <w:p w14:paraId="5C25A5B7" w14:textId="77777777" w:rsidR="00806CFD" w:rsidRPr="00883A35" w:rsidRDefault="00042D66" w:rsidP="00883A35">
      <w:pPr>
        <w:rPr>
          <w:rFonts w:ascii="Cambria" w:hAnsi="Cambria"/>
          <w:sz w:val="22"/>
          <w:szCs w:val="22"/>
        </w:rPr>
      </w:pPr>
      <w:r w:rsidRPr="00883A35">
        <w:rPr>
          <w:rFonts w:ascii="Cambria" w:hAnsi="Cambria"/>
          <w:sz w:val="22"/>
          <w:szCs w:val="22"/>
        </w:rPr>
        <w:t xml:space="preserve">The main expected outputs </w:t>
      </w:r>
      <w:r w:rsidR="00806CFD" w:rsidRPr="00883A35">
        <w:rPr>
          <w:rFonts w:ascii="Cambria" w:hAnsi="Cambria"/>
          <w:sz w:val="22"/>
          <w:szCs w:val="22"/>
        </w:rPr>
        <w:t>are the following:</w:t>
      </w:r>
    </w:p>
    <w:p w14:paraId="2B533C91" w14:textId="77777777" w:rsidR="00806CFD" w:rsidRPr="00883A35" w:rsidRDefault="00806CFD" w:rsidP="00883A35">
      <w:pPr>
        <w:rPr>
          <w:rFonts w:ascii="Cambria" w:hAnsi="Cambria"/>
          <w:sz w:val="22"/>
          <w:szCs w:val="22"/>
        </w:rPr>
      </w:pPr>
    </w:p>
    <w:p w14:paraId="33474D69" w14:textId="77777777" w:rsidR="00042D66" w:rsidRPr="00883A35" w:rsidRDefault="00042D66" w:rsidP="00883A35">
      <w:pPr>
        <w:spacing w:afterLines="60" w:after="144"/>
        <w:rPr>
          <w:rFonts w:ascii="Cambria" w:hAnsi="Cambria" w:cs="Arial"/>
          <w:sz w:val="22"/>
          <w:szCs w:val="22"/>
        </w:rPr>
      </w:pPr>
      <w:r w:rsidRPr="00883A35">
        <w:rPr>
          <w:rFonts w:ascii="Cambria" w:hAnsi="Cambria" w:cs="Arial"/>
          <w:b/>
          <w:sz w:val="22"/>
          <w:szCs w:val="22"/>
          <w:u w:val="single"/>
        </w:rPr>
        <w:lastRenderedPageBreak/>
        <w:t xml:space="preserve">Output 1: </w:t>
      </w:r>
      <w:r w:rsidRPr="00883A35">
        <w:rPr>
          <w:rFonts w:ascii="Cambria" w:hAnsi="Cambria" w:cs="Arial"/>
          <w:sz w:val="22"/>
          <w:szCs w:val="22"/>
        </w:rPr>
        <w:t>Life Skills program (Program Y) scaled up in accredited countries with the Ministries of Education and supported in its promotion and capacity building for use in secondary schools.</w:t>
      </w:r>
    </w:p>
    <w:p w14:paraId="51717A9A" w14:textId="77777777" w:rsidR="00042D66" w:rsidRPr="00883A35" w:rsidRDefault="00042D66" w:rsidP="00883A35">
      <w:pPr>
        <w:tabs>
          <w:tab w:val="left" w:pos="540"/>
        </w:tabs>
        <w:spacing w:afterLines="60" w:after="144"/>
        <w:rPr>
          <w:rFonts w:ascii="Cambria" w:eastAsia="Calibri" w:hAnsi="Cambria"/>
          <w:sz w:val="22"/>
          <w:szCs w:val="22"/>
        </w:rPr>
      </w:pPr>
      <w:r w:rsidRPr="00883A35">
        <w:rPr>
          <w:rFonts w:ascii="Cambria" w:eastAsia="Calibri" w:hAnsi="Cambria" w:cs="Arial"/>
          <w:b/>
          <w:sz w:val="22"/>
          <w:szCs w:val="22"/>
          <w:u w:val="single"/>
        </w:rPr>
        <w:t xml:space="preserve">Output 2: </w:t>
      </w:r>
      <w:r w:rsidRPr="00883A35">
        <w:rPr>
          <w:rFonts w:ascii="Cambria" w:eastAsia="Calibri" w:hAnsi="Cambria"/>
          <w:sz w:val="22"/>
          <w:szCs w:val="22"/>
        </w:rPr>
        <w:t>In selected communities, a Program Youth “Plus model” is developed, piloted and tested to address issues of vulnerability to violence and extremism amongst selected youth.</w:t>
      </w:r>
    </w:p>
    <w:p w14:paraId="09794E66" w14:textId="786A8127" w:rsidR="00042D66" w:rsidRPr="00883A35" w:rsidRDefault="00042D66" w:rsidP="00883A35">
      <w:pPr>
        <w:spacing w:afterLines="60" w:after="144"/>
        <w:rPr>
          <w:rFonts w:ascii="Cambria" w:hAnsi="Cambria" w:cs="Arial"/>
          <w:sz w:val="22"/>
          <w:szCs w:val="22"/>
        </w:rPr>
      </w:pPr>
      <w:r w:rsidRPr="00883A35">
        <w:rPr>
          <w:rFonts w:ascii="Cambria" w:hAnsi="Cambria" w:cs="Arial"/>
          <w:b/>
          <w:sz w:val="22"/>
          <w:szCs w:val="22"/>
          <w:u w:val="single"/>
        </w:rPr>
        <w:t xml:space="preserve">Output 3: </w:t>
      </w:r>
      <w:r w:rsidRPr="00883A35">
        <w:rPr>
          <w:rFonts w:ascii="Cambria" w:hAnsi="Cambria" w:cs="Arial"/>
          <w:sz w:val="22"/>
          <w:szCs w:val="22"/>
        </w:rPr>
        <w:t xml:space="preserve">In targeted countries, social movements activated and/or </w:t>
      </w:r>
      <w:r w:rsidR="00076854" w:rsidRPr="00883A35">
        <w:rPr>
          <w:rFonts w:ascii="Cambria" w:hAnsi="Cambria" w:cs="Arial"/>
          <w:sz w:val="22"/>
          <w:szCs w:val="22"/>
        </w:rPr>
        <w:t>supported to</w:t>
      </w:r>
      <w:r w:rsidRPr="00883A35">
        <w:rPr>
          <w:rFonts w:ascii="Cambria" w:hAnsi="Cambria" w:cs="Arial"/>
          <w:sz w:val="22"/>
          <w:szCs w:val="22"/>
        </w:rPr>
        <w:t xml:space="preserve"> engage/encourage citizens; including parents, youth and a diverse civil society, with the focus on encouraging governments to actively promote/address gender equality, life skills and health education in schools. </w:t>
      </w:r>
    </w:p>
    <w:p w14:paraId="0DC15A7A" w14:textId="77777777" w:rsidR="00042D66" w:rsidRPr="00883A35" w:rsidRDefault="00042D66" w:rsidP="00883A35">
      <w:pPr>
        <w:spacing w:afterLines="60" w:after="144"/>
        <w:rPr>
          <w:rFonts w:ascii="Cambria" w:hAnsi="Cambria" w:cs="Arial"/>
          <w:sz w:val="22"/>
          <w:szCs w:val="22"/>
        </w:rPr>
      </w:pPr>
      <w:r w:rsidRPr="00883A35">
        <w:rPr>
          <w:rFonts w:ascii="Cambria" w:hAnsi="Cambria" w:cs="Arial"/>
          <w:b/>
          <w:sz w:val="22"/>
          <w:szCs w:val="22"/>
          <w:u w:val="single"/>
        </w:rPr>
        <w:t xml:space="preserve">Output 4: </w:t>
      </w:r>
      <w:r w:rsidRPr="00883A35">
        <w:rPr>
          <w:rFonts w:ascii="Cambria" w:hAnsi="Cambria" w:cs="Arial"/>
          <w:sz w:val="22"/>
          <w:szCs w:val="22"/>
        </w:rPr>
        <w:t>Social norms campaign developed for targeted audience promoting peaceful masculinities, gender equality and addressing hate speech and intolerance.</w:t>
      </w:r>
    </w:p>
    <w:p w14:paraId="4DB8AF5E" w14:textId="77777777" w:rsidR="00DC3438" w:rsidRPr="00883A35" w:rsidRDefault="00DC3438" w:rsidP="00883A35">
      <w:pPr>
        <w:spacing w:afterLines="60" w:after="144"/>
        <w:rPr>
          <w:rFonts w:ascii="Cambria" w:hAnsi="Cambria"/>
          <w:sz w:val="22"/>
          <w:szCs w:val="22"/>
        </w:rPr>
      </w:pPr>
      <w:r w:rsidRPr="00883A35">
        <w:rPr>
          <w:rFonts w:ascii="Cambria" w:hAnsi="Cambria"/>
          <w:b/>
          <w:sz w:val="22"/>
          <w:szCs w:val="22"/>
          <w:u w:val="single"/>
        </w:rPr>
        <w:t xml:space="preserve">Output 5 (OAK): </w:t>
      </w:r>
      <w:r w:rsidRPr="00883A35">
        <w:rPr>
          <w:rFonts w:ascii="Cambria" w:hAnsi="Cambria"/>
          <w:sz w:val="22"/>
          <w:szCs w:val="22"/>
        </w:rPr>
        <w:t xml:space="preserve">Technical assistance, training and the promotion of tools and best practice related to work with youth, especially young men on gender equality, interpersonal violence and positive youth development developed and disseminated in the Balkans, Eastern Europe and globally.  </w:t>
      </w:r>
    </w:p>
    <w:p w14:paraId="412C9A11" w14:textId="41D089A6" w:rsidR="00042D66" w:rsidRPr="00883A35" w:rsidRDefault="007B2ECB" w:rsidP="00883A35">
      <w:pPr>
        <w:spacing w:afterLines="60" w:after="144"/>
        <w:rPr>
          <w:rFonts w:ascii="Cambria" w:hAnsi="Cambria"/>
          <w:sz w:val="22"/>
          <w:szCs w:val="22"/>
        </w:rPr>
      </w:pPr>
      <w:r w:rsidRPr="00883A35">
        <w:rPr>
          <w:rFonts w:ascii="Cambria" w:hAnsi="Cambria"/>
          <w:sz w:val="22"/>
          <w:szCs w:val="22"/>
        </w:rPr>
        <w:t>The YMI</w:t>
      </w:r>
      <w:r w:rsidR="00042D66" w:rsidRPr="00883A35">
        <w:rPr>
          <w:rFonts w:ascii="Cambria" w:hAnsi="Cambria"/>
          <w:sz w:val="22"/>
          <w:szCs w:val="22"/>
        </w:rPr>
        <w:t xml:space="preserve"> project </w:t>
      </w:r>
      <w:r w:rsidR="00694AAF" w:rsidRPr="00883A35">
        <w:rPr>
          <w:rFonts w:ascii="Cambria" w:hAnsi="Cambria"/>
          <w:sz w:val="22"/>
          <w:szCs w:val="22"/>
        </w:rPr>
        <w:t>is</w:t>
      </w:r>
      <w:r w:rsidR="00042D66" w:rsidRPr="00883A35">
        <w:rPr>
          <w:rFonts w:ascii="Cambria" w:hAnsi="Cambria"/>
          <w:sz w:val="22"/>
          <w:szCs w:val="22"/>
        </w:rPr>
        <w:t xml:space="preserve"> implemented in Albania, Bosnia and Herzegovina, Kosovo</w:t>
      </w:r>
      <w:r w:rsidR="00694AAF" w:rsidRPr="00883A35">
        <w:rPr>
          <w:rFonts w:ascii="Cambria" w:hAnsi="Cambria"/>
          <w:sz w:val="22"/>
          <w:szCs w:val="22"/>
        </w:rPr>
        <w:t>*</w:t>
      </w:r>
      <w:r w:rsidR="00042D66" w:rsidRPr="00883A35">
        <w:rPr>
          <w:rFonts w:ascii="Cambria" w:hAnsi="Cambria"/>
          <w:sz w:val="22"/>
          <w:szCs w:val="22"/>
        </w:rPr>
        <w:t xml:space="preserve"> and Serbia and target</w:t>
      </w:r>
      <w:r w:rsidR="00694AAF" w:rsidRPr="00883A35">
        <w:rPr>
          <w:rFonts w:ascii="Cambria" w:hAnsi="Cambria"/>
          <w:sz w:val="22"/>
          <w:szCs w:val="22"/>
        </w:rPr>
        <w:t>s</w:t>
      </w:r>
      <w:r w:rsidR="00042D66" w:rsidRPr="00883A35">
        <w:rPr>
          <w:rFonts w:ascii="Cambria" w:hAnsi="Cambria"/>
          <w:sz w:val="22"/>
          <w:szCs w:val="22"/>
        </w:rPr>
        <w:t xml:space="preserve"> youth, especially young men vulnerable to violence and anti-social behaviors and strengthen key skills, knowledge, attitudes that support improved behaviors around gender equitable norms and non-violence. In total</w:t>
      </w:r>
      <w:r w:rsidR="00694AAF" w:rsidRPr="00883A35">
        <w:rPr>
          <w:rFonts w:ascii="Cambria" w:hAnsi="Cambria"/>
          <w:sz w:val="22"/>
          <w:szCs w:val="22"/>
        </w:rPr>
        <w:t xml:space="preserve"> at least</w:t>
      </w:r>
      <w:r w:rsidR="00042D66" w:rsidRPr="00883A35">
        <w:rPr>
          <w:rFonts w:ascii="Cambria" w:hAnsi="Cambria"/>
          <w:sz w:val="22"/>
          <w:szCs w:val="22"/>
        </w:rPr>
        <w:t xml:space="preserve"> </w:t>
      </w:r>
      <w:r w:rsidR="00694AAF" w:rsidRPr="00883A35">
        <w:rPr>
          <w:rFonts w:ascii="Cambria" w:hAnsi="Cambria"/>
          <w:sz w:val="22"/>
          <w:szCs w:val="22"/>
        </w:rPr>
        <w:t xml:space="preserve">56 800 </w:t>
      </w:r>
      <w:r w:rsidR="00042D66" w:rsidRPr="00883A35">
        <w:rPr>
          <w:rFonts w:ascii="Cambria" w:hAnsi="Cambria"/>
          <w:sz w:val="22"/>
          <w:szCs w:val="22"/>
        </w:rPr>
        <w:t xml:space="preserve">people will be directly reached through the project: </w:t>
      </w:r>
      <w:r w:rsidR="00694AAF" w:rsidRPr="00883A35">
        <w:rPr>
          <w:rFonts w:ascii="Cambria" w:hAnsi="Cambria"/>
          <w:sz w:val="22"/>
          <w:szCs w:val="22"/>
        </w:rPr>
        <w:t xml:space="preserve">150 </w:t>
      </w:r>
      <w:r w:rsidR="00042D66" w:rsidRPr="00883A35">
        <w:rPr>
          <w:rFonts w:ascii="Cambria" w:hAnsi="Cambria"/>
          <w:sz w:val="22"/>
          <w:szCs w:val="22"/>
        </w:rPr>
        <w:t xml:space="preserve">teachers, </w:t>
      </w:r>
      <w:r w:rsidR="00694AAF" w:rsidRPr="00883A35">
        <w:rPr>
          <w:rFonts w:ascii="Cambria" w:hAnsi="Cambria"/>
          <w:sz w:val="22"/>
          <w:szCs w:val="22"/>
        </w:rPr>
        <w:t xml:space="preserve">5000 </w:t>
      </w:r>
      <w:r w:rsidR="00042D66" w:rsidRPr="00883A35">
        <w:rPr>
          <w:rFonts w:ascii="Cambria" w:hAnsi="Cambria"/>
          <w:sz w:val="22"/>
          <w:szCs w:val="22"/>
        </w:rPr>
        <w:t xml:space="preserve">students, </w:t>
      </w:r>
      <w:r w:rsidR="00694AAF" w:rsidRPr="00883A35">
        <w:rPr>
          <w:rFonts w:ascii="Cambria" w:hAnsi="Cambria"/>
          <w:sz w:val="22"/>
          <w:szCs w:val="22"/>
        </w:rPr>
        <w:t xml:space="preserve">150 </w:t>
      </w:r>
      <w:r w:rsidR="00042D66" w:rsidRPr="00883A35">
        <w:rPr>
          <w:rFonts w:ascii="Cambria" w:hAnsi="Cambria"/>
          <w:sz w:val="22"/>
          <w:szCs w:val="22"/>
        </w:rPr>
        <w:t xml:space="preserve">university students, </w:t>
      </w:r>
      <w:r w:rsidR="00694AAF" w:rsidRPr="00883A35">
        <w:rPr>
          <w:rFonts w:ascii="Cambria" w:hAnsi="Cambria"/>
          <w:sz w:val="22"/>
          <w:szCs w:val="22"/>
        </w:rPr>
        <w:t xml:space="preserve">50 200 </w:t>
      </w:r>
      <w:r w:rsidR="00042D66" w:rsidRPr="00883A35">
        <w:rPr>
          <w:rFonts w:ascii="Cambria" w:hAnsi="Cambria"/>
          <w:sz w:val="22"/>
          <w:szCs w:val="22"/>
        </w:rPr>
        <w:t xml:space="preserve">youth, </w:t>
      </w:r>
      <w:r w:rsidR="00694AAF" w:rsidRPr="00883A35">
        <w:rPr>
          <w:rFonts w:ascii="Cambria" w:hAnsi="Cambria"/>
          <w:sz w:val="22"/>
          <w:szCs w:val="22"/>
        </w:rPr>
        <w:t xml:space="preserve">1100 </w:t>
      </w:r>
      <w:r w:rsidR="00042D66" w:rsidRPr="00883A35">
        <w:rPr>
          <w:rFonts w:ascii="Cambria" w:hAnsi="Cambria"/>
          <w:sz w:val="22"/>
          <w:szCs w:val="22"/>
        </w:rPr>
        <w:t xml:space="preserve">parents/citizens, </w:t>
      </w:r>
      <w:r w:rsidR="00694AAF" w:rsidRPr="00883A35">
        <w:rPr>
          <w:rFonts w:ascii="Cambria" w:hAnsi="Cambria"/>
          <w:sz w:val="22"/>
          <w:szCs w:val="22"/>
        </w:rPr>
        <w:t xml:space="preserve">100 </w:t>
      </w:r>
      <w:r w:rsidR="00042D66" w:rsidRPr="00883A35">
        <w:rPr>
          <w:rFonts w:ascii="Cambria" w:hAnsi="Cambria"/>
          <w:sz w:val="22"/>
          <w:szCs w:val="22"/>
        </w:rPr>
        <w:t xml:space="preserve">community members and </w:t>
      </w:r>
      <w:r w:rsidR="00694AAF" w:rsidRPr="00883A35">
        <w:rPr>
          <w:rFonts w:ascii="Cambria" w:hAnsi="Cambria"/>
          <w:sz w:val="22"/>
          <w:szCs w:val="22"/>
        </w:rPr>
        <w:t xml:space="preserve">100 </w:t>
      </w:r>
      <w:r w:rsidR="00042D66" w:rsidRPr="00883A35">
        <w:rPr>
          <w:rFonts w:ascii="Cambria" w:hAnsi="Cambria"/>
          <w:sz w:val="22"/>
          <w:szCs w:val="22"/>
        </w:rPr>
        <w:t xml:space="preserve">movement leaders.  (Indirectly more than </w:t>
      </w:r>
      <w:r w:rsidR="00694AAF" w:rsidRPr="00883A35">
        <w:rPr>
          <w:rFonts w:ascii="Cambria" w:hAnsi="Cambria"/>
          <w:sz w:val="22"/>
          <w:szCs w:val="22"/>
        </w:rPr>
        <w:t xml:space="preserve">68 000 </w:t>
      </w:r>
      <w:r w:rsidR="00042D66" w:rsidRPr="00883A35">
        <w:rPr>
          <w:rFonts w:ascii="Cambria" w:hAnsi="Cambria"/>
          <w:sz w:val="22"/>
          <w:szCs w:val="22"/>
        </w:rPr>
        <w:t>people).</w:t>
      </w:r>
    </w:p>
    <w:p w14:paraId="671F4DBF" w14:textId="77777777" w:rsidR="000F775E" w:rsidRPr="00883A35" w:rsidRDefault="000F775E" w:rsidP="00883A35">
      <w:pPr>
        <w:rPr>
          <w:rFonts w:ascii="Cambria" w:hAnsi="Cambria"/>
          <w:sz w:val="22"/>
          <w:szCs w:val="22"/>
        </w:rPr>
      </w:pPr>
    </w:p>
    <w:p w14:paraId="36F694D8" w14:textId="4A43990B" w:rsidR="002C77B2" w:rsidRPr="00883A35" w:rsidRDefault="002C77B2" w:rsidP="00883A35">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883A35">
        <w:rPr>
          <w:rFonts w:ascii="Cambria" w:hAnsi="Cambria" w:cs="Arial"/>
          <w:b/>
          <w:bCs/>
          <w:sz w:val="22"/>
          <w:szCs w:val="22"/>
        </w:rPr>
        <w:t xml:space="preserve">Purpose of the </w:t>
      </w:r>
      <w:proofErr w:type="spellStart"/>
      <w:r w:rsidR="007B2ECB" w:rsidRPr="00883A35">
        <w:rPr>
          <w:rFonts w:ascii="Cambria" w:hAnsi="Cambria" w:cs="Arial"/>
          <w:b/>
          <w:bCs/>
          <w:sz w:val="22"/>
          <w:szCs w:val="22"/>
        </w:rPr>
        <w:t>End</w:t>
      </w:r>
      <w:r w:rsidR="000F775E" w:rsidRPr="00883A35">
        <w:rPr>
          <w:rFonts w:ascii="Cambria" w:hAnsi="Cambria" w:cs="Arial"/>
          <w:b/>
          <w:bCs/>
          <w:sz w:val="22"/>
          <w:szCs w:val="22"/>
        </w:rPr>
        <w:t>line</w:t>
      </w:r>
      <w:proofErr w:type="spellEnd"/>
      <w:r w:rsidR="005753EE" w:rsidRPr="00883A35">
        <w:rPr>
          <w:rFonts w:ascii="Cambria" w:hAnsi="Cambria" w:cs="Arial"/>
          <w:b/>
          <w:bCs/>
          <w:sz w:val="22"/>
          <w:szCs w:val="22"/>
        </w:rPr>
        <w:t xml:space="preserve"> </w:t>
      </w:r>
      <w:r w:rsidR="00B0238C" w:rsidRPr="00883A35">
        <w:rPr>
          <w:rFonts w:ascii="Cambria" w:hAnsi="Cambria" w:cs="Arial"/>
          <w:b/>
          <w:bCs/>
          <w:sz w:val="22"/>
          <w:szCs w:val="22"/>
        </w:rPr>
        <w:t>Assessment</w:t>
      </w:r>
    </w:p>
    <w:p w14:paraId="2CB8F0FF" w14:textId="77777777" w:rsidR="00D31409" w:rsidRPr="00883A35" w:rsidRDefault="00D31409" w:rsidP="00883A35">
      <w:pPr>
        <w:rPr>
          <w:rFonts w:ascii="Cambria" w:hAnsi="Cambria" w:cs="Arial"/>
          <w:bCs/>
          <w:sz w:val="22"/>
          <w:szCs w:val="22"/>
        </w:rPr>
      </w:pPr>
    </w:p>
    <w:p w14:paraId="73DD4E27" w14:textId="3643CE67" w:rsidR="006827AD" w:rsidRPr="00883A35" w:rsidRDefault="00DA04DF" w:rsidP="00883A35">
      <w:pPr>
        <w:spacing w:before="60"/>
        <w:rPr>
          <w:rFonts w:ascii="Cambria" w:hAnsi="Cambria" w:cs="Arial"/>
          <w:bCs/>
          <w:sz w:val="22"/>
          <w:szCs w:val="22"/>
        </w:rPr>
      </w:pPr>
      <w:r w:rsidRPr="00883A35">
        <w:rPr>
          <w:rFonts w:ascii="Cambria" w:hAnsi="Cambria" w:cs="Arial"/>
          <w:bCs/>
          <w:sz w:val="22"/>
          <w:szCs w:val="22"/>
        </w:rPr>
        <w:t xml:space="preserve">The </w:t>
      </w:r>
      <w:proofErr w:type="spellStart"/>
      <w:r w:rsidR="006827AD" w:rsidRPr="00883A35">
        <w:rPr>
          <w:rFonts w:ascii="Cambria" w:hAnsi="Cambria" w:cs="Arial"/>
          <w:bCs/>
          <w:sz w:val="22"/>
          <w:szCs w:val="22"/>
        </w:rPr>
        <w:t>Endline</w:t>
      </w:r>
      <w:proofErr w:type="spellEnd"/>
      <w:r w:rsidRPr="00883A35">
        <w:rPr>
          <w:rFonts w:ascii="Cambria" w:hAnsi="Cambria" w:cs="Arial"/>
          <w:bCs/>
          <w:sz w:val="22"/>
          <w:szCs w:val="22"/>
        </w:rPr>
        <w:t xml:space="preserve"> Assessment will be done complementary </w:t>
      </w:r>
      <w:r w:rsidR="00652224" w:rsidRPr="00883A35">
        <w:rPr>
          <w:rFonts w:ascii="Cambria" w:hAnsi="Cambria" w:cs="Arial"/>
          <w:bCs/>
          <w:sz w:val="22"/>
          <w:szCs w:val="22"/>
        </w:rPr>
        <w:t>for the projects contributing to the same objective, namely for the overall program of the Young Men Initiative II, both finance</w:t>
      </w:r>
      <w:r w:rsidR="00404054" w:rsidRPr="00883A35">
        <w:rPr>
          <w:rFonts w:ascii="Cambria" w:hAnsi="Cambria" w:cs="Arial"/>
          <w:bCs/>
          <w:sz w:val="22"/>
          <w:szCs w:val="22"/>
        </w:rPr>
        <w:t>d</w:t>
      </w:r>
      <w:r w:rsidR="00652224" w:rsidRPr="00883A35">
        <w:rPr>
          <w:rFonts w:ascii="Cambria" w:hAnsi="Cambria" w:cs="Arial"/>
          <w:bCs/>
          <w:sz w:val="22"/>
          <w:szCs w:val="22"/>
        </w:rPr>
        <w:t xml:space="preserve"> by </w:t>
      </w:r>
      <w:r w:rsidRPr="00883A35">
        <w:rPr>
          <w:rFonts w:ascii="Cambria" w:hAnsi="Cambria" w:cs="Arial"/>
          <w:bCs/>
          <w:sz w:val="22"/>
          <w:szCs w:val="22"/>
        </w:rPr>
        <w:t>A</w:t>
      </w:r>
      <w:r w:rsidR="00694AAF" w:rsidRPr="00883A35">
        <w:rPr>
          <w:rFonts w:ascii="Cambria" w:hAnsi="Cambria" w:cs="Arial"/>
          <w:bCs/>
          <w:sz w:val="22"/>
          <w:szCs w:val="22"/>
        </w:rPr>
        <w:t xml:space="preserve">ustrian </w:t>
      </w:r>
      <w:r w:rsidRPr="00883A35">
        <w:rPr>
          <w:rFonts w:ascii="Cambria" w:hAnsi="Cambria" w:cs="Arial"/>
          <w:bCs/>
          <w:sz w:val="22"/>
          <w:szCs w:val="22"/>
        </w:rPr>
        <w:t>D</w:t>
      </w:r>
      <w:r w:rsidR="00694AAF" w:rsidRPr="00883A35">
        <w:rPr>
          <w:rFonts w:ascii="Cambria" w:hAnsi="Cambria" w:cs="Arial"/>
          <w:bCs/>
          <w:sz w:val="22"/>
          <w:szCs w:val="22"/>
        </w:rPr>
        <w:t>evelopment Cooperation</w:t>
      </w:r>
      <w:r w:rsidRPr="00883A35">
        <w:rPr>
          <w:rFonts w:ascii="Cambria" w:hAnsi="Cambria" w:cs="Arial"/>
          <w:bCs/>
          <w:sz w:val="22"/>
          <w:szCs w:val="22"/>
        </w:rPr>
        <w:t xml:space="preserve"> and O</w:t>
      </w:r>
      <w:r w:rsidR="00694AAF" w:rsidRPr="00883A35">
        <w:rPr>
          <w:rFonts w:ascii="Cambria" w:hAnsi="Cambria" w:cs="Arial"/>
          <w:bCs/>
          <w:sz w:val="22"/>
          <w:szCs w:val="22"/>
        </w:rPr>
        <w:t>ak Foundation</w:t>
      </w:r>
      <w:r w:rsidR="00652224" w:rsidRPr="00883A35">
        <w:rPr>
          <w:rFonts w:ascii="Cambria" w:hAnsi="Cambria" w:cs="Arial"/>
          <w:bCs/>
          <w:sz w:val="22"/>
          <w:szCs w:val="22"/>
        </w:rPr>
        <w:t xml:space="preserve">. </w:t>
      </w:r>
      <w:r w:rsidRPr="00883A35">
        <w:rPr>
          <w:rFonts w:ascii="Cambria" w:hAnsi="Cambria" w:cs="Arial"/>
          <w:bCs/>
          <w:sz w:val="22"/>
          <w:szCs w:val="22"/>
        </w:rPr>
        <w:t xml:space="preserve"> </w:t>
      </w:r>
    </w:p>
    <w:p w14:paraId="0C0C2B9A" w14:textId="5BFCFAD0" w:rsidR="006827AD" w:rsidRPr="00883A35" w:rsidRDefault="006827AD" w:rsidP="00883A35">
      <w:pPr>
        <w:spacing w:before="60"/>
        <w:rPr>
          <w:rFonts w:ascii="Cambria" w:hAnsi="Cambria" w:cs="Arial"/>
          <w:bCs/>
          <w:sz w:val="22"/>
          <w:szCs w:val="22"/>
        </w:rPr>
      </w:pPr>
      <w:r w:rsidRPr="00883A35">
        <w:rPr>
          <w:rFonts w:ascii="Cambria" w:hAnsi="Cambria" w:cs="Arial"/>
          <w:bCs/>
          <w:sz w:val="22"/>
          <w:szCs w:val="22"/>
        </w:rPr>
        <w:t>The End Line Assessment of School Based Intervention will be carried out to contribute to a comprehensive understanding of change in knowledge, attitudes and behavior related to gender based violence, gender equity and healthy life styles</w:t>
      </w:r>
      <w:r w:rsidRPr="00883A35">
        <w:rPr>
          <w:rFonts w:ascii="Cambria" w:hAnsi="Cambria"/>
          <w:sz w:val="22"/>
          <w:szCs w:val="22"/>
        </w:rPr>
        <w:t xml:space="preserve"> amongst boys and men from targeted intervention high schools from Serbia, Bosnia and Herzegovina, Albania and Kosovo</w:t>
      </w:r>
      <w:r w:rsidR="00694AAF" w:rsidRPr="00883A35">
        <w:rPr>
          <w:rStyle w:val="FootnoteReference"/>
          <w:rFonts w:ascii="Cambria" w:hAnsi="Cambria"/>
          <w:sz w:val="22"/>
          <w:szCs w:val="22"/>
        </w:rPr>
        <w:footnoteReference w:id="1"/>
      </w:r>
      <w:r w:rsidRPr="00883A35">
        <w:rPr>
          <w:rFonts w:ascii="Cambria" w:hAnsi="Cambria"/>
          <w:sz w:val="22"/>
          <w:szCs w:val="22"/>
        </w:rPr>
        <w:t xml:space="preserve"> participating in the program</w:t>
      </w:r>
      <w:r w:rsidRPr="00883A35">
        <w:rPr>
          <w:rFonts w:ascii="Cambria" w:hAnsi="Cambria" w:cs="Arial"/>
          <w:bCs/>
          <w:sz w:val="22"/>
          <w:szCs w:val="22"/>
        </w:rPr>
        <w:t xml:space="preserve">. </w:t>
      </w:r>
    </w:p>
    <w:p w14:paraId="132EF680" w14:textId="77777777" w:rsidR="001C61E0" w:rsidRPr="00883A35" w:rsidRDefault="001C61E0" w:rsidP="00883A35">
      <w:pPr>
        <w:spacing w:before="60"/>
        <w:rPr>
          <w:rFonts w:ascii="Cambria" w:hAnsi="Cambria" w:cs="Arial"/>
          <w:bCs/>
          <w:sz w:val="22"/>
          <w:szCs w:val="22"/>
        </w:rPr>
      </w:pPr>
    </w:p>
    <w:p w14:paraId="49F1691E" w14:textId="03A5973B" w:rsidR="006827AD" w:rsidRPr="00883A35" w:rsidRDefault="006827AD" w:rsidP="00883A35">
      <w:pPr>
        <w:spacing w:before="60"/>
        <w:rPr>
          <w:rFonts w:ascii="Cambria" w:hAnsi="Cambria"/>
          <w:sz w:val="22"/>
          <w:szCs w:val="22"/>
        </w:rPr>
      </w:pPr>
      <w:r w:rsidRPr="00883A35">
        <w:rPr>
          <w:rFonts w:ascii="Cambria" w:hAnsi="Cambria"/>
          <w:sz w:val="22"/>
          <w:szCs w:val="22"/>
        </w:rPr>
        <w:t>We intend to assess the knowledge level, attitudes, and behaviors shifts since the beginning of the intervention of the boys and men from targeted intervention high schools from Serbia, Bosnia and Herzegovina, Albania and Kosovo participating in the program comparing with the Baseline Assessment findings conduct</w:t>
      </w:r>
      <w:r w:rsidR="001C61E0" w:rsidRPr="00883A35">
        <w:rPr>
          <w:rFonts w:ascii="Cambria" w:hAnsi="Cambria"/>
          <w:sz w:val="22"/>
          <w:szCs w:val="22"/>
        </w:rPr>
        <w:t xml:space="preserve">ed </w:t>
      </w:r>
      <w:r w:rsidRPr="00883A35">
        <w:rPr>
          <w:rFonts w:ascii="Cambria" w:hAnsi="Cambria"/>
          <w:sz w:val="22"/>
          <w:szCs w:val="22"/>
        </w:rPr>
        <w:t xml:space="preserve">in </w:t>
      </w:r>
      <w:r w:rsidR="001C61E0" w:rsidRPr="00883A35">
        <w:rPr>
          <w:rFonts w:ascii="Cambria" w:hAnsi="Cambria"/>
          <w:sz w:val="22"/>
          <w:szCs w:val="22"/>
        </w:rPr>
        <w:t>2018</w:t>
      </w:r>
      <w:r w:rsidRPr="00883A35">
        <w:rPr>
          <w:rFonts w:ascii="Cambria" w:hAnsi="Cambria"/>
          <w:sz w:val="22"/>
          <w:szCs w:val="22"/>
        </w:rPr>
        <w:t xml:space="preserve">. </w:t>
      </w:r>
      <w:r w:rsidRPr="00883A35">
        <w:rPr>
          <w:rFonts w:ascii="Cambria" w:hAnsi="Cambria" w:cs="Arial"/>
          <w:bCs/>
          <w:sz w:val="22"/>
          <w:szCs w:val="22"/>
        </w:rPr>
        <w:t xml:space="preserve">The End Line Assessment of School Based </w:t>
      </w:r>
      <w:proofErr w:type="spellStart"/>
      <w:r w:rsidRPr="00883A35">
        <w:rPr>
          <w:rFonts w:ascii="Cambria" w:hAnsi="Cambria" w:cs="Arial"/>
          <w:bCs/>
          <w:sz w:val="22"/>
          <w:szCs w:val="22"/>
        </w:rPr>
        <w:t>Programme</w:t>
      </w:r>
      <w:proofErr w:type="spellEnd"/>
      <w:r w:rsidRPr="00883A35">
        <w:rPr>
          <w:rFonts w:ascii="Cambria" w:hAnsi="Cambria" w:cs="Arial"/>
          <w:bCs/>
          <w:sz w:val="22"/>
          <w:szCs w:val="22"/>
        </w:rPr>
        <w:t xml:space="preserve"> will be carried out </w:t>
      </w:r>
      <w:r w:rsidRPr="00883A35">
        <w:rPr>
          <w:rFonts w:ascii="Cambria" w:hAnsi="Cambria"/>
          <w:b/>
          <w:sz w:val="22"/>
          <w:szCs w:val="22"/>
        </w:rPr>
        <w:t>by conducting self-administered surveys</w:t>
      </w:r>
      <w:r w:rsidRPr="00883A35">
        <w:rPr>
          <w:rFonts w:ascii="Cambria" w:hAnsi="Cambria"/>
          <w:sz w:val="22"/>
          <w:szCs w:val="22"/>
        </w:rPr>
        <w:t xml:space="preserve"> after the different educational and campaign interventions targeting each group will be concluded. </w:t>
      </w:r>
    </w:p>
    <w:p w14:paraId="51A7E302" w14:textId="77777777" w:rsidR="006827AD" w:rsidRPr="00883A35" w:rsidRDefault="006827AD" w:rsidP="00883A35">
      <w:pPr>
        <w:rPr>
          <w:rFonts w:ascii="Cambria" w:hAnsi="Cambria" w:cs="Arial"/>
          <w:bCs/>
          <w:sz w:val="22"/>
          <w:szCs w:val="22"/>
        </w:rPr>
      </w:pPr>
    </w:p>
    <w:p w14:paraId="30BCAA28" w14:textId="77777777" w:rsidR="006827AD" w:rsidRPr="00883A35" w:rsidRDefault="006827AD" w:rsidP="00883A35">
      <w:pPr>
        <w:rPr>
          <w:rFonts w:ascii="Cambria" w:hAnsi="Cambria" w:cs="Arial"/>
          <w:bCs/>
          <w:sz w:val="22"/>
          <w:szCs w:val="22"/>
        </w:rPr>
      </w:pPr>
    </w:p>
    <w:p w14:paraId="50D87F9F" w14:textId="19E90D9F" w:rsidR="006827AD" w:rsidRPr="00883A35" w:rsidRDefault="006827AD" w:rsidP="00883A35">
      <w:pPr>
        <w:pBdr>
          <w:top w:val="single" w:sz="4" w:space="1" w:color="auto"/>
          <w:left w:val="single" w:sz="4" w:space="4" w:color="auto"/>
          <w:bottom w:val="single" w:sz="4" w:space="1" w:color="auto"/>
          <w:right w:val="single" w:sz="4" w:space="4" w:color="auto"/>
        </w:pBdr>
        <w:rPr>
          <w:rFonts w:ascii="Cambria" w:hAnsi="Cambria" w:cs="Arial"/>
          <w:bCs/>
          <w:sz w:val="22"/>
          <w:szCs w:val="22"/>
        </w:rPr>
      </w:pPr>
      <w:r w:rsidRPr="00883A35">
        <w:rPr>
          <w:rFonts w:ascii="Cambria" w:hAnsi="Cambria" w:cs="Arial"/>
          <w:bCs/>
          <w:sz w:val="22"/>
          <w:szCs w:val="22"/>
        </w:rPr>
        <w:lastRenderedPageBreak/>
        <w:t xml:space="preserve">The End line assessment report will be incorporated into Final evaluation report which will be done till </w:t>
      </w:r>
      <w:r w:rsidR="001C61E0" w:rsidRPr="00883A35">
        <w:rPr>
          <w:rFonts w:ascii="Cambria" w:hAnsi="Cambria"/>
          <w:sz w:val="22"/>
          <w:szCs w:val="22"/>
        </w:rPr>
        <w:t>September 2020</w:t>
      </w:r>
      <w:r w:rsidR="001C61E0" w:rsidRPr="00883A35">
        <w:rPr>
          <w:rFonts w:ascii="Cambria" w:hAnsi="Cambria" w:cs="Arial"/>
          <w:bCs/>
          <w:sz w:val="22"/>
          <w:szCs w:val="22"/>
        </w:rPr>
        <w:t xml:space="preserve"> </w:t>
      </w:r>
      <w:r w:rsidRPr="00883A35">
        <w:rPr>
          <w:rFonts w:ascii="Cambria" w:hAnsi="Cambria" w:cs="Arial"/>
          <w:bCs/>
          <w:sz w:val="22"/>
          <w:szCs w:val="22"/>
        </w:rPr>
        <w:t xml:space="preserve">by external evaluator which will be selected in competitive process that will be done till </w:t>
      </w:r>
      <w:r w:rsidR="005D2DFB">
        <w:rPr>
          <w:rFonts w:ascii="Cambria" w:hAnsi="Cambria"/>
          <w:sz w:val="22"/>
          <w:szCs w:val="22"/>
        </w:rPr>
        <w:t>April</w:t>
      </w:r>
      <w:r w:rsidR="001C61E0" w:rsidRPr="00883A35">
        <w:rPr>
          <w:rFonts w:ascii="Cambria" w:hAnsi="Cambria"/>
          <w:sz w:val="22"/>
          <w:szCs w:val="22"/>
        </w:rPr>
        <w:t xml:space="preserve"> 2020.</w:t>
      </w:r>
    </w:p>
    <w:p w14:paraId="1CA4CE5B" w14:textId="77777777" w:rsidR="006827AD" w:rsidRPr="00883A35" w:rsidRDefault="006827AD" w:rsidP="00883A35">
      <w:pPr>
        <w:rPr>
          <w:rFonts w:ascii="Cambria" w:hAnsi="Cambria" w:cs="Arial"/>
          <w:bCs/>
          <w:sz w:val="22"/>
          <w:szCs w:val="22"/>
        </w:rPr>
      </w:pPr>
    </w:p>
    <w:p w14:paraId="798D397E" w14:textId="3382EE25" w:rsidR="006827AD" w:rsidRPr="00883A35" w:rsidRDefault="006827AD" w:rsidP="00883A35">
      <w:pPr>
        <w:rPr>
          <w:rFonts w:ascii="Cambria" w:hAnsi="Cambria" w:cs="Arial"/>
          <w:bCs/>
          <w:sz w:val="22"/>
          <w:szCs w:val="22"/>
        </w:rPr>
      </w:pPr>
      <w:r w:rsidRPr="00883A35">
        <w:rPr>
          <w:rFonts w:ascii="Cambria" w:hAnsi="Cambria" w:cs="Arial"/>
          <w:bCs/>
          <w:sz w:val="22"/>
          <w:szCs w:val="22"/>
        </w:rPr>
        <w:t xml:space="preserve">The end line assessment process is going to be conducted during the last phase of the project implementation, in period from </w:t>
      </w:r>
      <w:r w:rsidR="00316B2B">
        <w:rPr>
          <w:rFonts w:ascii="Cambria" w:hAnsi="Cambria"/>
          <w:sz w:val="22"/>
          <w:szCs w:val="22"/>
        </w:rPr>
        <w:t>April</w:t>
      </w:r>
      <w:r w:rsidR="001C61E0" w:rsidRPr="00883A35">
        <w:rPr>
          <w:rFonts w:ascii="Cambria" w:hAnsi="Cambria"/>
          <w:sz w:val="22"/>
          <w:szCs w:val="22"/>
        </w:rPr>
        <w:t xml:space="preserve"> -</w:t>
      </w:r>
      <w:r w:rsidR="00213E0A" w:rsidRPr="00883A35">
        <w:rPr>
          <w:rFonts w:ascii="Cambria" w:hAnsi="Cambria"/>
          <w:sz w:val="22"/>
          <w:szCs w:val="22"/>
        </w:rPr>
        <w:t xml:space="preserve"> </w:t>
      </w:r>
      <w:r w:rsidR="001C61E0" w:rsidRPr="00883A35">
        <w:rPr>
          <w:rFonts w:ascii="Cambria" w:hAnsi="Cambria"/>
          <w:sz w:val="22"/>
          <w:szCs w:val="22"/>
        </w:rPr>
        <w:t>Ju</w:t>
      </w:r>
      <w:r w:rsidR="00316B2B">
        <w:rPr>
          <w:rFonts w:ascii="Cambria" w:hAnsi="Cambria"/>
          <w:sz w:val="22"/>
          <w:szCs w:val="22"/>
        </w:rPr>
        <w:t>ne</w:t>
      </w:r>
      <w:r w:rsidR="001C61E0" w:rsidRPr="00883A35">
        <w:rPr>
          <w:rFonts w:ascii="Cambria" w:hAnsi="Cambria"/>
          <w:sz w:val="22"/>
          <w:szCs w:val="22"/>
        </w:rPr>
        <w:t xml:space="preserve"> 2020</w:t>
      </w:r>
      <w:r w:rsidR="001C61E0" w:rsidRPr="00883A35">
        <w:rPr>
          <w:rFonts w:ascii="Cambria" w:hAnsi="Cambria" w:cs="Arial"/>
          <w:bCs/>
          <w:sz w:val="22"/>
          <w:szCs w:val="22"/>
        </w:rPr>
        <w:t xml:space="preserve"> </w:t>
      </w:r>
      <w:r w:rsidRPr="00883A35">
        <w:rPr>
          <w:rFonts w:ascii="Cambria" w:hAnsi="Cambria" w:cs="Arial"/>
          <w:bCs/>
          <w:sz w:val="22"/>
          <w:szCs w:val="22"/>
        </w:rPr>
        <w:t xml:space="preserve">(detailed the evaluation schedule is described in below written section The Timetable). </w:t>
      </w:r>
    </w:p>
    <w:p w14:paraId="39E39F12" w14:textId="77777777" w:rsidR="006827AD" w:rsidRPr="00883A35" w:rsidRDefault="006827AD" w:rsidP="00883A35">
      <w:pPr>
        <w:rPr>
          <w:rFonts w:ascii="Cambria" w:hAnsi="Cambria" w:cs="Arial"/>
          <w:bCs/>
          <w:sz w:val="22"/>
          <w:szCs w:val="22"/>
        </w:rPr>
      </w:pPr>
    </w:p>
    <w:p w14:paraId="415F0B7A" w14:textId="4728949A" w:rsidR="000510A2" w:rsidRPr="00883A35" w:rsidRDefault="006827AD" w:rsidP="00883A35">
      <w:pPr>
        <w:rPr>
          <w:rFonts w:ascii="Cambria" w:hAnsi="Cambria" w:cs="Arial"/>
          <w:bCs/>
          <w:sz w:val="22"/>
          <w:szCs w:val="22"/>
        </w:rPr>
      </w:pPr>
      <w:r w:rsidRPr="00883A35">
        <w:rPr>
          <w:rFonts w:ascii="Cambria" w:hAnsi="Cambria" w:cs="Arial"/>
          <w:bCs/>
          <w:sz w:val="22"/>
          <w:szCs w:val="22"/>
        </w:rPr>
        <w:t xml:space="preserve">End line assessment in targeted </w:t>
      </w:r>
      <w:r w:rsidR="00CC3FD2">
        <w:rPr>
          <w:rFonts w:ascii="Cambria" w:hAnsi="Cambria" w:cs="Arial"/>
          <w:bCs/>
          <w:sz w:val="22"/>
          <w:szCs w:val="22"/>
        </w:rPr>
        <w:t>five</w:t>
      </w:r>
      <w:r w:rsidR="006108D1" w:rsidRPr="00883A35">
        <w:rPr>
          <w:rFonts w:ascii="Cambria" w:hAnsi="Cambria" w:cs="Arial"/>
          <w:bCs/>
          <w:sz w:val="22"/>
          <w:szCs w:val="22"/>
        </w:rPr>
        <w:t xml:space="preserve"> </w:t>
      </w:r>
      <w:r w:rsidRPr="00883A35">
        <w:rPr>
          <w:rFonts w:ascii="Cambria" w:hAnsi="Cambria" w:cs="Arial"/>
          <w:bCs/>
          <w:sz w:val="22"/>
          <w:szCs w:val="22"/>
        </w:rPr>
        <w:t xml:space="preserve">schools in four countries amongst around </w:t>
      </w:r>
      <w:r w:rsidR="005D2DFB">
        <w:rPr>
          <w:rFonts w:ascii="Cambria" w:hAnsi="Cambria" w:cs="Arial"/>
          <w:bCs/>
          <w:sz w:val="22"/>
          <w:szCs w:val="22"/>
        </w:rPr>
        <w:t xml:space="preserve">1200 </w:t>
      </w:r>
      <w:r w:rsidRPr="00883A35">
        <w:rPr>
          <w:rFonts w:ascii="Cambria" w:hAnsi="Cambria" w:cs="Arial"/>
          <w:bCs/>
          <w:sz w:val="22"/>
          <w:szCs w:val="22"/>
        </w:rPr>
        <w:t xml:space="preserve">students will be conducted during </w:t>
      </w:r>
      <w:r w:rsidR="00CC3FD2">
        <w:rPr>
          <w:rFonts w:ascii="Cambria" w:hAnsi="Cambria"/>
          <w:sz w:val="22"/>
          <w:szCs w:val="22"/>
        </w:rPr>
        <w:t>April</w:t>
      </w:r>
      <w:r w:rsidR="001C61E0" w:rsidRPr="00883A35">
        <w:rPr>
          <w:rFonts w:ascii="Cambria" w:hAnsi="Cambria"/>
          <w:sz w:val="22"/>
          <w:szCs w:val="22"/>
        </w:rPr>
        <w:t xml:space="preserve"> 2020.</w:t>
      </w:r>
    </w:p>
    <w:p w14:paraId="67EE5EB2" w14:textId="77777777" w:rsidR="006827AD" w:rsidRPr="00883A35" w:rsidRDefault="006827AD" w:rsidP="00883A35">
      <w:pPr>
        <w:rPr>
          <w:rFonts w:ascii="Cambria" w:hAnsi="Cambria" w:cs="Arial"/>
          <w:sz w:val="22"/>
          <w:szCs w:val="22"/>
        </w:rPr>
      </w:pPr>
    </w:p>
    <w:p w14:paraId="4F23007E" w14:textId="0CF3A45C" w:rsidR="006827AD" w:rsidRPr="00883A35" w:rsidRDefault="006827AD" w:rsidP="00883A35">
      <w:pPr>
        <w:pBdr>
          <w:top w:val="single" w:sz="4" w:space="1" w:color="auto"/>
          <w:left w:val="single" w:sz="4" w:space="4" w:color="auto"/>
          <w:bottom w:val="single" w:sz="4" w:space="1" w:color="auto"/>
          <w:right w:val="single" w:sz="4" w:space="4" w:color="auto"/>
        </w:pBdr>
        <w:rPr>
          <w:rFonts w:ascii="Cambria" w:hAnsi="Cambria" w:cs="Arial"/>
          <w:sz w:val="22"/>
          <w:szCs w:val="22"/>
        </w:rPr>
      </w:pPr>
      <w:r w:rsidRPr="00883A35">
        <w:rPr>
          <w:rFonts w:ascii="Cambria" w:hAnsi="Cambria" w:cs="Arial"/>
          <w:b/>
          <w:bCs/>
          <w:sz w:val="22"/>
          <w:szCs w:val="22"/>
        </w:rPr>
        <w:t xml:space="preserve">Objectives of the </w:t>
      </w:r>
      <w:proofErr w:type="spellStart"/>
      <w:r w:rsidR="007B2ECB" w:rsidRPr="00883A35">
        <w:rPr>
          <w:rFonts w:ascii="Cambria" w:hAnsi="Cambria" w:cs="Arial"/>
          <w:b/>
          <w:bCs/>
          <w:sz w:val="22"/>
          <w:szCs w:val="22"/>
        </w:rPr>
        <w:t>End</w:t>
      </w:r>
      <w:r w:rsidRPr="00883A35">
        <w:rPr>
          <w:rFonts w:ascii="Cambria" w:hAnsi="Cambria" w:cs="Arial"/>
          <w:b/>
          <w:bCs/>
          <w:sz w:val="22"/>
          <w:szCs w:val="22"/>
        </w:rPr>
        <w:t>line</w:t>
      </w:r>
      <w:proofErr w:type="spellEnd"/>
      <w:r w:rsidRPr="00883A35">
        <w:rPr>
          <w:rFonts w:ascii="Cambria" w:hAnsi="Cambria" w:cs="Arial"/>
          <w:b/>
          <w:bCs/>
          <w:sz w:val="22"/>
          <w:szCs w:val="22"/>
        </w:rPr>
        <w:t xml:space="preserve"> Assessment </w:t>
      </w:r>
    </w:p>
    <w:p w14:paraId="0CD6C6B5" w14:textId="77777777" w:rsidR="006827AD" w:rsidRPr="00883A35" w:rsidRDefault="006827AD" w:rsidP="00883A35">
      <w:pPr>
        <w:rPr>
          <w:rFonts w:ascii="Cambria" w:hAnsi="Cambria" w:cs="Arial"/>
          <w:sz w:val="22"/>
          <w:szCs w:val="22"/>
        </w:rPr>
      </w:pPr>
    </w:p>
    <w:p w14:paraId="2691B492" w14:textId="4D9E32F9" w:rsidR="006827AD" w:rsidRPr="00883A35" w:rsidRDefault="006827AD" w:rsidP="00883A35">
      <w:pPr>
        <w:rPr>
          <w:rFonts w:ascii="Cambria" w:hAnsi="Cambria" w:cs="Arial"/>
          <w:b/>
          <w:bCs/>
          <w:sz w:val="22"/>
          <w:szCs w:val="22"/>
        </w:rPr>
      </w:pPr>
      <w:r w:rsidRPr="00883A35">
        <w:rPr>
          <w:rFonts w:ascii="Cambria" w:hAnsi="Cambria" w:cs="Arial"/>
          <w:b/>
          <w:sz w:val="22"/>
          <w:szCs w:val="22"/>
        </w:rPr>
        <w:t>The overall objective</w:t>
      </w:r>
      <w:r w:rsidRPr="00883A35">
        <w:rPr>
          <w:rFonts w:ascii="Cambria" w:hAnsi="Cambria" w:cs="Arial"/>
          <w:sz w:val="22"/>
          <w:szCs w:val="22"/>
        </w:rPr>
        <w:t xml:space="preserve"> of the </w:t>
      </w:r>
      <w:proofErr w:type="spellStart"/>
      <w:r w:rsidR="007B2ECB" w:rsidRPr="00883A35">
        <w:rPr>
          <w:rFonts w:ascii="Cambria" w:hAnsi="Cambria" w:cs="Arial"/>
          <w:sz w:val="22"/>
          <w:szCs w:val="22"/>
        </w:rPr>
        <w:t>Endl</w:t>
      </w:r>
      <w:r w:rsidRPr="00883A35">
        <w:rPr>
          <w:rFonts w:ascii="Cambria" w:hAnsi="Cambria" w:cs="Arial"/>
          <w:sz w:val="22"/>
          <w:szCs w:val="22"/>
        </w:rPr>
        <w:t>ine</w:t>
      </w:r>
      <w:proofErr w:type="spellEnd"/>
      <w:r w:rsidRPr="00883A35">
        <w:rPr>
          <w:rFonts w:ascii="Cambria" w:hAnsi="Cambria" w:cs="Arial"/>
          <w:sz w:val="22"/>
          <w:szCs w:val="22"/>
        </w:rPr>
        <w:t xml:space="preserve"> Assessment is to measure change in attitudes, knowledge and behavior of main beneficiaries group (high school boys and girls from schools where </w:t>
      </w:r>
      <w:proofErr w:type="spellStart"/>
      <w:r w:rsidRPr="00883A35">
        <w:rPr>
          <w:rFonts w:ascii="Cambria" w:hAnsi="Cambria" w:cs="Arial"/>
          <w:sz w:val="22"/>
          <w:szCs w:val="22"/>
        </w:rPr>
        <w:t>programme</w:t>
      </w:r>
      <w:proofErr w:type="spellEnd"/>
      <w:r w:rsidRPr="00883A35">
        <w:rPr>
          <w:rFonts w:ascii="Cambria" w:hAnsi="Cambria" w:cs="Arial"/>
          <w:sz w:val="22"/>
          <w:szCs w:val="22"/>
        </w:rPr>
        <w:t xml:space="preserve"> intervention has been implemented</w:t>
      </w:r>
      <w:r w:rsidRPr="00883A35">
        <w:rPr>
          <w:rFonts w:ascii="Cambria" w:hAnsi="Cambria"/>
          <w:sz w:val="22"/>
          <w:szCs w:val="22"/>
        </w:rPr>
        <w:t xml:space="preserve"> within Serbia, Bosnia and Herzegovina, Albania and Kosovo society</w:t>
      </w:r>
      <w:r w:rsidRPr="00883A35">
        <w:rPr>
          <w:rFonts w:ascii="Cambria" w:hAnsi="Cambria" w:cs="Arial"/>
          <w:sz w:val="22"/>
          <w:szCs w:val="22"/>
        </w:rPr>
        <w:t xml:space="preserve">) related to </w:t>
      </w:r>
      <w:r w:rsidRPr="00883A35">
        <w:rPr>
          <w:rFonts w:ascii="Cambria" w:hAnsi="Cambria" w:cs="Arial"/>
          <w:bCs/>
          <w:sz w:val="22"/>
          <w:szCs w:val="22"/>
        </w:rPr>
        <w:t>gender based violence, gender equity and healthy life styles before interventions focusing on each target group start</w:t>
      </w:r>
      <w:r w:rsidRPr="00883A35">
        <w:rPr>
          <w:rFonts w:ascii="Cambria" w:hAnsi="Cambria" w:cs="Arial"/>
          <w:sz w:val="22"/>
          <w:szCs w:val="22"/>
        </w:rPr>
        <w:t xml:space="preserve">. </w:t>
      </w:r>
    </w:p>
    <w:p w14:paraId="637308BC" w14:textId="77777777" w:rsidR="006827AD" w:rsidRPr="00883A35" w:rsidRDefault="006827AD" w:rsidP="00883A35">
      <w:pPr>
        <w:rPr>
          <w:rFonts w:ascii="Cambria" w:hAnsi="Cambria" w:cs="Arial"/>
          <w:sz w:val="22"/>
          <w:szCs w:val="22"/>
        </w:rPr>
      </w:pPr>
    </w:p>
    <w:p w14:paraId="3F796375" w14:textId="77777777" w:rsidR="006827AD" w:rsidRPr="00883A35" w:rsidRDefault="006827AD" w:rsidP="00883A35">
      <w:pPr>
        <w:pStyle w:val="BodyText"/>
        <w:rPr>
          <w:rFonts w:ascii="Cambria" w:hAnsi="Cambria" w:cs="Arial"/>
          <w:b/>
          <w:bCs/>
          <w:sz w:val="22"/>
          <w:szCs w:val="22"/>
          <w:u w:val="single"/>
          <w:lang w:val="en-US"/>
        </w:rPr>
      </w:pPr>
      <w:r w:rsidRPr="00883A35">
        <w:rPr>
          <w:rFonts w:ascii="Cambria" w:hAnsi="Cambria" w:cs="Arial"/>
          <w:b/>
          <w:bCs/>
          <w:sz w:val="22"/>
          <w:szCs w:val="22"/>
          <w:u w:val="single"/>
          <w:lang w:val="en-US"/>
        </w:rPr>
        <w:t>Timing of the End line assessment:</w:t>
      </w:r>
    </w:p>
    <w:p w14:paraId="2EE9566C" w14:textId="77777777" w:rsidR="006827AD" w:rsidRPr="00883A35" w:rsidRDefault="006827AD" w:rsidP="00883A35">
      <w:pPr>
        <w:pStyle w:val="BodyText"/>
        <w:rPr>
          <w:rFonts w:ascii="Cambria" w:hAnsi="Cambria" w:cs="Arial"/>
          <w:bCs/>
          <w:sz w:val="22"/>
          <w:szCs w:val="22"/>
          <w:lang w:val="en-US"/>
        </w:rPr>
      </w:pPr>
    </w:p>
    <w:p w14:paraId="549706A4" w14:textId="25E62847" w:rsidR="00FB229F" w:rsidRPr="00883A35" w:rsidRDefault="006827AD" w:rsidP="00883A35">
      <w:pPr>
        <w:pStyle w:val="BodyText"/>
        <w:rPr>
          <w:rFonts w:ascii="Cambria" w:hAnsi="Cambria" w:cs="Arial"/>
          <w:sz w:val="22"/>
          <w:szCs w:val="22"/>
          <w:lang w:val="en-US"/>
        </w:rPr>
      </w:pPr>
      <w:r w:rsidRPr="00883A35">
        <w:rPr>
          <w:rFonts w:ascii="Cambria" w:hAnsi="Cambria" w:cs="Arial"/>
          <w:bCs/>
          <w:sz w:val="22"/>
          <w:szCs w:val="22"/>
          <w:lang w:val="en-US"/>
        </w:rPr>
        <w:t xml:space="preserve">The End line assessment will be done after school based educational and campaigning activities targeting the different groups are finished. With high school students from </w:t>
      </w:r>
      <w:r w:rsidR="007B2ECB" w:rsidRPr="00883A35">
        <w:rPr>
          <w:rFonts w:ascii="Cambria" w:hAnsi="Cambria" w:cs="Arial"/>
          <w:bCs/>
          <w:sz w:val="22"/>
          <w:szCs w:val="22"/>
          <w:lang w:val="en-US"/>
        </w:rPr>
        <w:t>3</w:t>
      </w:r>
      <w:r w:rsidR="007B2ECB" w:rsidRPr="00883A35">
        <w:rPr>
          <w:rFonts w:ascii="Cambria" w:hAnsi="Cambria" w:cs="Arial"/>
          <w:bCs/>
          <w:sz w:val="22"/>
          <w:szCs w:val="22"/>
          <w:vertAlign w:val="superscript"/>
          <w:lang w:val="en-US"/>
        </w:rPr>
        <w:t xml:space="preserve">rd/ </w:t>
      </w:r>
      <w:r w:rsidR="007B2ECB" w:rsidRPr="00883A35">
        <w:rPr>
          <w:rFonts w:ascii="Cambria" w:hAnsi="Cambria" w:cs="Arial"/>
          <w:bCs/>
          <w:sz w:val="22"/>
          <w:szCs w:val="22"/>
          <w:lang w:val="en-US"/>
        </w:rPr>
        <w:t>4</w:t>
      </w:r>
      <w:r w:rsidR="007B2ECB" w:rsidRPr="00883A35">
        <w:rPr>
          <w:rFonts w:ascii="Cambria" w:hAnsi="Cambria" w:cs="Arial"/>
          <w:bCs/>
          <w:sz w:val="22"/>
          <w:szCs w:val="22"/>
          <w:vertAlign w:val="superscript"/>
          <w:lang w:val="en-US"/>
        </w:rPr>
        <w:t>th</w:t>
      </w:r>
      <w:r w:rsidR="007B2ECB" w:rsidRPr="00883A35">
        <w:rPr>
          <w:rFonts w:ascii="Cambria" w:hAnsi="Cambria" w:cs="Arial"/>
          <w:bCs/>
          <w:sz w:val="22"/>
          <w:szCs w:val="22"/>
          <w:lang w:val="en-US"/>
        </w:rPr>
        <w:t xml:space="preserve"> grade </w:t>
      </w:r>
      <w:r w:rsidRPr="00883A35">
        <w:rPr>
          <w:rFonts w:ascii="Cambria" w:hAnsi="Cambria" w:cs="Arial"/>
          <w:bCs/>
          <w:sz w:val="22"/>
          <w:szCs w:val="22"/>
          <w:lang w:val="en-US"/>
        </w:rPr>
        <w:t>(last school y</w:t>
      </w:r>
      <w:r w:rsidR="007B2ECB" w:rsidRPr="00883A35">
        <w:rPr>
          <w:rFonts w:ascii="Cambria" w:hAnsi="Cambria" w:cs="Arial"/>
          <w:bCs/>
          <w:sz w:val="22"/>
          <w:szCs w:val="22"/>
          <w:lang w:val="en-US"/>
        </w:rPr>
        <w:t>ear)</w:t>
      </w:r>
      <w:r w:rsidRPr="00883A35">
        <w:rPr>
          <w:rFonts w:ascii="Cambria" w:hAnsi="Cambria" w:cs="Arial"/>
          <w:bCs/>
          <w:sz w:val="22"/>
          <w:szCs w:val="22"/>
          <w:lang w:val="en-US"/>
        </w:rPr>
        <w:t xml:space="preserve"> a </w:t>
      </w:r>
      <w:r w:rsidRPr="00883A35">
        <w:rPr>
          <w:rFonts w:ascii="Cambria" w:hAnsi="Cambria" w:cs="Arial"/>
          <w:b/>
          <w:bCs/>
          <w:sz w:val="22"/>
          <w:szCs w:val="22"/>
          <w:lang w:val="en-US"/>
        </w:rPr>
        <w:t xml:space="preserve">self-administered survey </w:t>
      </w:r>
      <w:r w:rsidR="007B2ECB" w:rsidRPr="00883A35">
        <w:rPr>
          <w:rFonts w:ascii="Cambria" w:hAnsi="Cambria" w:cs="Arial"/>
          <w:bCs/>
          <w:sz w:val="22"/>
          <w:szCs w:val="22"/>
          <w:lang w:val="en-US"/>
        </w:rPr>
        <w:t xml:space="preserve">used during </w:t>
      </w:r>
      <w:r w:rsidR="00076854">
        <w:rPr>
          <w:rFonts w:ascii="Cambria" w:hAnsi="Cambria" w:cs="Arial"/>
          <w:bCs/>
          <w:sz w:val="22"/>
          <w:szCs w:val="22"/>
          <w:lang w:val="en-US"/>
        </w:rPr>
        <w:t>the</w:t>
      </w:r>
      <w:r w:rsidR="007B2ECB" w:rsidRPr="00883A35">
        <w:rPr>
          <w:rFonts w:ascii="Cambria" w:hAnsi="Cambria" w:cs="Arial"/>
          <w:bCs/>
          <w:sz w:val="22"/>
          <w:szCs w:val="22"/>
          <w:lang w:val="en-US"/>
        </w:rPr>
        <w:t xml:space="preserve"> </w:t>
      </w:r>
      <w:proofErr w:type="spellStart"/>
      <w:r w:rsidR="007B2ECB" w:rsidRPr="00883A35">
        <w:rPr>
          <w:rFonts w:ascii="Cambria" w:hAnsi="Cambria" w:cs="Arial"/>
          <w:bCs/>
          <w:sz w:val="22"/>
          <w:szCs w:val="22"/>
          <w:lang w:val="en-US"/>
        </w:rPr>
        <w:t>endline</w:t>
      </w:r>
      <w:proofErr w:type="spellEnd"/>
      <w:r w:rsidRPr="00883A35">
        <w:rPr>
          <w:rFonts w:ascii="Cambria" w:hAnsi="Cambria" w:cs="Arial"/>
          <w:bCs/>
          <w:sz w:val="22"/>
          <w:szCs w:val="22"/>
          <w:lang w:val="en-US"/>
        </w:rPr>
        <w:t xml:space="preserve"> assessment will be implemented. </w:t>
      </w:r>
      <w:r w:rsidRPr="00883A35">
        <w:rPr>
          <w:rFonts w:ascii="Cambria" w:hAnsi="Cambria" w:cs="Arial"/>
          <w:sz w:val="22"/>
          <w:szCs w:val="22"/>
          <w:lang w:val="en-US"/>
        </w:rPr>
        <w:t xml:space="preserve">The </w:t>
      </w:r>
      <w:proofErr w:type="spellStart"/>
      <w:r w:rsidR="00076854">
        <w:rPr>
          <w:rFonts w:ascii="Cambria" w:hAnsi="Cambria" w:cs="Arial"/>
          <w:sz w:val="22"/>
          <w:szCs w:val="22"/>
          <w:lang w:val="en-US"/>
        </w:rPr>
        <w:t>e</w:t>
      </w:r>
      <w:r w:rsidR="007B2ECB" w:rsidRPr="00883A35">
        <w:rPr>
          <w:rFonts w:ascii="Cambria" w:hAnsi="Cambria" w:cs="Arial"/>
          <w:sz w:val="22"/>
          <w:szCs w:val="22"/>
          <w:lang w:val="en-US"/>
        </w:rPr>
        <w:t>nd</w:t>
      </w:r>
      <w:r w:rsidRPr="00883A35">
        <w:rPr>
          <w:rFonts w:ascii="Cambria" w:hAnsi="Cambria" w:cs="Arial"/>
          <w:sz w:val="22"/>
          <w:szCs w:val="22"/>
          <w:lang w:val="en-US"/>
        </w:rPr>
        <w:t>line</w:t>
      </w:r>
      <w:proofErr w:type="spellEnd"/>
      <w:r w:rsidRPr="00883A35">
        <w:rPr>
          <w:rFonts w:ascii="Cambria" w:hAnsi="Cambria" w:cs="Arial"/>
          <w:sz w:val="22"/>
          <w:szCs w:val="22"/>
          <w:lang w:val="en-US"/>
        </w:rPr>
        <w:t xml:space="preserve"> assessment will be conducted in </w:t>
      </w:r>
      <w:r w:rsidRPr="00D60459">
        <w:rPr>
          <w:rFonts w:ascii="Cambria" w:hAnsi="Cambria" w:cs="Arial"/>
          <w:sz w:val="22"/>
          <w:szCs w:val="22"/>
          <w:lang w:val="en-US"/>
        </w:rPr>
        <w:t xml:space="preserve">between </w:t>
      </w:r>
      <w:r w:rsidR="00316B2B">
        <w:rPr>
          <w:rFonts w:ascii="Cambria" w:hAnsi="Cambria"/>
          <w:sz w:val="22"/>
          <w:szCs w:val="22"/>
          <w:lang w:val="en-US"/>
        </w:rPr>
        <w:t>April</w:t>
      </w:r>
      <w:r w:rsidR="000215C0" w:rsidRPr="003B3DE1">
        <w:rPr>
          <w:rFonts w:ascii="Cambria" w:hAnsi="Cambria"/>
          <w:sz w:val="22"/>
          <w:szCs w:val="22"/>
          <w:lang w:val="en-US"/>
        </w:rPr>
        <w:t xml:space="preserve"> </w:t>
      </w:r>
      <w:r w:rsidR="00A11121" w:rsidRPr="003B3DE1">
        <w:rPr>
          <w:rFonts w:ascii="Cambria" w:hAnsi="Cambria"/>
          <w:sz w:val="22"/>
          <w:szCs w:val="22"/>
          <w:lang w:val="en-US"/>
        </w:rPr>
        <w:t>–</w:t>
      </w:r>
      <w:r w:rsidR="000215C0" w:rsidRPr="003B3DE1">
        <w:rPr>
          <w:rFonts w:ascii="Cambria" w:hAnsi="Cambria"/>
          <w:sz w:val="22"/>
          <w:szCs w:val="22"/>
          <w:lang w:val="en-US"/>
        </w:rPr>
        <w:t xml:space="preserve"> Ju</w:t>
      </w:r>
      <w:r w:rsidR="00A11121" w:rsidRPr="003B3DE1">
        <w:rPr>
          <w:rFonts w:ascii="Cambria" w:hAnsi="Cambria"/>
          <w:sz w:val="22"/>
          <w:szCs w:val="22"/>
          <w:lang w:val="en-US"/>
        </w:rPr>
        <w:t xml:space="preserve">ne </w:t>
      </w:r>
      <w:r w:rsidR="000215C0" w:rsidRPr="00D60459">
        <w:rPr>
          <w:rFonts w:ascii="Cambria" w:hAnsi="Cambria"/>
          <w:sz w:val="22"/>
          <w:szCs w:val="22"/>
          <w:lang w:val="en-US"/>
        </w:rPr>
        <w:t>2020.</w:t>
      </w:r>
    </w:p>
    <w:p w14:paraId="40E69BB8" w14:textId="77777777" w:rsidR="00114282" w:rsidRPr="00883A35" w:rsidRDefault="00114282" w:rsidP="00883A35">
      <w:pPr>
        <w:rPr>
          <w:rFonts w:ascii="Cambria" w:hAnsi="Cambria" w:cs="Arial"/>
          <w:b/>
          <w:sz w:val="22"/>
          <w:szCs w:val="22"/>
        </w:rPr>
      </w:pPr>
    </w:p>
    <w:p w14:paraId="6D847B6C" w14:textId="77777777" w:rsidR="006827AD" w:rsidRPr="00883A35" w:rsidRDefault="006827AD" w:rsidP="00883A35">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883A35">
        <w:rPr>
          <w:rFonts w:ascii="Cambria" w:hAnsi="Cambria" w:cs="Arial"/>
          <w:b/>
          <w:bCs/>
          <w:sz w:val="22"/>
          <w:szCs w:val="22"/>
        </w:rPr>
        <w:t>Subject and focus (scope)</w:t>
      </w:r>
    </w:p>
    <w:p w14:paraId="0E7FC4F7" w14:textId="77777777" w:rsidR="006827AD" w:rsidRPr="00883A35" w:rsidRDefault="006827AD" w:rsidP="00883A35">
      <w:pPr>
        <w:rPr>
          <w:rFonts w:ascii="Cambria" w:hAnsi="Cambria" w:cs="Arial"/>
          <w:bCs/>
          <w:sz w:val="22"/>
          <w:szCs w:val="22"/>
        </w:rPr>
      </w:pPr>
    </w:p>
    <w:p w14:paraId="4DEA3AF0" w14:textId="14D3D782" w:rsidR="00B54546" w:rsidRPr="00883A35" w:rsidRDefault="006827AD" w:rsidP="00883A35">
      <w:pPr>
        <w:rPr>
          <w:rFonts w:ascii="Cambria" w:hAnsi="Cambria" w:cs="Arial"/>
          <w:bCs/>
          <w:sz w:val="22"/>
          <w:szCs w:val="22"/>
        </w:rPr>
      </w:pPr>
      <w:r w:rsidRPr="00883A35">
        <w:rPr>
          <w:rFonts w:ascii="Cambria" w:hAnsi="Cambria" w:cs="Arial"/>
          <w:bCs/>
          <w:sz w:val="22"/>
          <w:szCs w:val="22"/>
        </w:rPr>
        <w:t xml:space="preserve">End line assessment will be conducted collaboratively between CARE, local partners NGOs and the consultant. Local partners NGOs will secure permissions to enter the schools where target population is and collect questionnaires. Leading coordination role is done by the CARE </w:t>
      </w:r>
      <w:r w:rsidR="007A2B3F" w:rsidRPr="00883A35">
        <w:rPr>
          <w:rFonts w:ascii="Cambria" w:hAnsi="Cambria" w:cs="Arial"/>
          <w:bCs/>
          <w:sz w:val="22"/>
          <w:szCs w:val="22"/>
        </w:rPr>
        <w:t>P</w:t>
      </w:r>
      <w:r w:rsidRPr="00883A35">
        <w:rPr>
          <w:rFonts w:ascii="Cambria" w:hAnsi="Cambria" w:cs="Arial"/>
          <w:bCs/>
          <w:sz w:val="22"/>
          <w:szCs w:val="22"/>
        </w:rPr>
        <w:t xml:space="preserve">roject </w:t>
      </w:r>
      <w:r w:rsidR="007A2B3F" w:rsidRPr="00883A35">
        <w:rPr>
          <w:rFonts w:ascii="Cambria" w:hAnsi="Cambria" w:cs="Arial"/>
          <w:bCs/>
          <w:sz w:val="22"/>
          <w:szCs w:val="22"/>
        </w:rPr>
        <w:t>M</w:t>
      </w:r>
      <w:r w:rsidRPr="00883A35">
        <w:rPr>
          <w:rFonts w:ascii="Cambria" w:hAnsi="Cambria" w:cs="Arial"/>
          <w:bCs/>
          <w:sz w:val="22"/>
          <w:szCs w:val="22"/>
        </w:rPr>
        <w:t>anager</w:t>
      </w:r>
      <w:r w:rsidR="005D2DFB">
        <w:rPr>
          <w:rFonts w:ascii="Cambria" w:hAnsi="Cambria" w:cs="Arial"/>
          <w:bCs/>
          <w:sz w:val="22"/>
          <w:szCs w:val="22"/>
        </w:rPr>
        <w:t>.</w:t>
      </w:r>
    </w:p>
    <w:p w14:paraId="1AABD3AA" w14:textId="77777777" w:rsidR="00B54546" w:rsidRPr="00883A35" w:rsidRDefault="00B54546" w:rsidP="00883A35">
      <w:pPr>
        <w:rPr>
          <w:rFonts w:ascii="Cambria" w:hAnsi="Cambria" w:cs="Arial"/>
          <w:bCs/>
          <w:sz w:val="22"/>
          <w:szCs w:val="22"/>
        </w:rPr>
      </w:pPr>
    </w:p>
    <w:p w14:paraId="1D5C323D" w14:textId="77777777" w:rsidR="0057172E" w:rsidRPr="00883A35" w:rsidRDefault="0057172E" w:rsidP="00883A35">
      <w:pPr>
        <w:rPr>
          <w:rFonts w:ascii="Cambria" w:hAnsi="Cambria" w:cs="Arial"/>
          <w:b/>
          <w:bCs/>
          <w:sz w:val="22"/>
          <w:szCs w:val="22"/>
          <w:u w:val="single"/>
        </w:rPr>
      </w:pPr>
      <w:r w:rsidRPr="00883A35">
        <w:rPr>
          <w:rFonts w:ascii="Cambria" w:hAnsi="Cambria" w:cs="Arial"/>
          <w:b/>
          <w:bCs/>
          <w:sz w:val="22"/>
          <w:szCs w:val="22"/>
          <w:u w:val="single"/>
        </w:rPr>
        <w:t>The Consultant`s Responsibilities:</w:t>
      </w:r>
    </w:p>
    <w:p w14:paraId="750014D1" w14:textId="77777777" w:rsidR="0057172E" w:rsidRPr="00883A35" w:rsidRDefault="0057172E" w:rsidP="00883A35">
      <w:pPr>
        <w:rPr>
          <w:rFonts w:ascii="Cambria" w:hAnsi="Cambria" w:cs="Arial"/>
          <w:b/>
          <w:bCs/>
          <w:sz w:val="22"/>
          <w:szCs w:val="22"/>
          <w:u w:val="single"/>
        </w:rPr>
      </w:pPr>
    </w:p>
    <w:p w14:paraId="1F2B7AC8" w14:textId="77777777" w:rsidR="006648C7" w:rsidRPr="00883A35" w:rsidRDefault="00FB62BC" w:rsidP="00883A35">
      <w:pPr>
        <w:rPr>
          <w:rFonts w:ascii="Cambria" w:hAnsi="Cambria" w:cs="Arial"/>
          <w:bCs/>
          <w:sz w:val="22"/>
          <w:szCs w:val="22"/>
        </w:rPr>
      </w:pPr>
      <w:r w:rsidRPr="00883A35">
        <w:rPr>
          <w:rFonts w:ascii="Cambria" w:hAnsi="Cambria" w:cs="Arial"/>
          <w:bCs/>
          <w:sz w:val="22"/>
          <w:szCs w:val="22"/>
        </w:rPr>
        <w:t>The C</w:t>
      </w:r>
      <w:r w:rsidR="00215459" w:rsidRPr="00883A35">
        <w:rPr>
          <w:rFonts w:ascii="Cambria" w:hAnsi="Cambria" w:cs="Arial"/>
          <w:bCs/>
          <w:sz w:val="22"/>
          <w:szCs w:val="22"/>
        </w:rPr>
        <w:t>onsultant</w:t>
      </w:r>
      <w:r w:rsidR="00C14F7E" w:rsidRPr="00883A35">
        <w:rPr>
          <w:rFonts w:ascii="Cambria" w:hAnsi="Cambria" w:cs="Arial"/>
          <w:bCs/>
          <w:sz w:val="22"/>
          <w:szCs w:val="22"/>
        </w:rPr>
        <w:t xml:space="preserve"> (or a team of an evaluator and a researcher)</w:t>
      </w:r>
      <w:r w:rsidR="00F6362F" w:rsidRPr="00883A35">
        <w:rPr>
          <w:rFonts w:ascii="Cambria" w:hAnsi="Cambria" w:cs="Arial"/>
          <w:bCs/>
          <w:sz w:val="22"/>
          <w:szCs w:val="22"/>
        </w:rPr>
        <w:t xml:space="preserve"> will be responsible</w:t>
      </w:r>
      <w:r w:rsidR="00C14F7E" w:rsidRPr="00883A35">
        <w:rPr>
          <w:rFonts w:ascii="Cambria" w:hAnsi="Cambria" w:cs="Arial"/>
          <w:bCs/>
          <w:sz w:val="22"/>
          <w:szCs w:val="22"/>
        </w:rPr>
        <w:t xml:space="preserve"> </w:t>
      </w:r>
      <w:r w:rsidR="00E01082" w:rsidRPr="00883A35">
        <w:rPr>
          <w:rFonts w:ascii="Cambria" w:hAnsi="Cambria" w:cs="Arial"/>
          <w:bCs/>
          <w:sz w:val="22"/>
          <w:szCs w:val="22"/>
        </w:rPr>
        <w:t>for</w:t>
      </w:r>
      <w:r w:rsidR="006648C7" w:rsidRPr="00883A35">
        <w:rPr>
          <w:rFonts w:ascii="Cambria" w:hAnsi="Cambria" w:cs="Arial"/>
          <w:bCs/>
          <w:sz w:val="22"/>
          <w:szCs w:val="22"/>
        </w:rPr>
        <w:t xml:space="preserve"> the following aspects while conducting the </w:t>
      </w:r>
      <w:r w:rsidR="00B22AEE" w:rsidRPr="00883A35">
        <w:rPr>
          <w:rFonts w:ascii="Cambria" w:hAnsi="Cambria" w:cs="Arial"/>
          <w:bCs/>
          <w:sz w:val="22"/>
          <w:szCs w:val="22"/>
        </w:rPr>
        <w:t>assessments</w:t>
      </w:r>
      <w:r w:rsidR="006648C7" w:rsidRPr="00883A35">
        <w:rPr>
          <w:rFonts w:ascii="Cambria" w:hAnsi="Cambria" w:cs="Arial"/>
          <w:bCs/>
          <w:sz w:val="22"/>
          <w:szCs w:val="22"/>
        </w:rPr>
        <w:t>:</w:t>
      </w:r>
    </w:p>
    <w:p w14:paraId="48A87048" w14:textId="77777777" w:rsidR="006827AD" w:rsidRPr="00883A35" w:rsidRDefault="006827AD" w:rsidP="00883A35">
      <w:pPr>
        <w:rPr>
          <w:rFonts w:ascii="Cambria" w:hAnsi="Cambria" w:cs="Arial"/>
          <w:bCs/>
          <w:sz w:val="22"/>
          <w:szCs w:val="22"/>
        </w:rPr>
      </w:pPr>
    </w:p>
    <w:p w14:paraId="6A238F6E" w14:textId="4C38A5A2" w:rsidR="005753EE" w:rsidRPr="00883A35" w:rsidRDefault="00B0777C" w:rsidP="00883A35">
      <w:pPr>
        <w:pStyle w:val="ColorfulList-Accent11"/>
        <w:numPr>
          <w:ilvl w:val="0"/>
          <w:numId w:val="2"/>
        </w:numPr>
        <w:rPr>
          <w:rFonts w:ascii="Cambria" w:eastAsia="Times New Roman" w:hAnsi="Cambria" w:cs="Arial"/>
          <w:bCs/>
          <w:lang w:val="en-US"/>
        </w:rPr>
      </w:pPr>
      <w:r>
        <w:rPr>
          <w:rFonts w:ascii="Cambria" w:eastAsia="Times New Roman" w:hAnsi="Cambria" w:cs="Arial"/>
          <w:bCs/>
          <w:lang w:val="en-US"/>
        </w:rPr>
        <w:t>Adapting the</w:t>
      </w:r>
      <w:r w:rsidR="005753EE" w:rsidRPr="00883A35">
        <w:rPr>
          <w:rFonts w:ascii="Cambria" w:eastAsia="Times New Roman" w:hAnsi="Cambria" w:cs="Arial"/>
          <w:bCs/>
          <w:lang w:val="en-US"/>
        </w:rPr>
        <w:t xml:space="preserve"> Guidelines for </w:t>
      </w:r>
      <w:proofErr w:type="spellStart"/>
      <w:r w:rsidR="006827AD" w:rsidRPr="00883A35">
        <w:rPr>
          <w:rFonts w:ascii="Cambria" w:eastAsia="Times New Roman" w:hAnsi="Cambria" w:cs="Arial"/>
          <w:bCs/>
          <w:lang w:val="en-US"/>
        </w:rPr>
        <w:t>endline</w:t>
      </w:r>
      <w:proofErr w:type="spellEnd"/>
      <w:r w:rsidR="005753EE" w:rsidRPr="00883A35">
        <w:rPr>
          <w:rFonts w:ascii="Cambria" w:eastAsia="Times New Roman" w:hAnsi="Cambria" w:cs="Arial"/>
          <w:bCs/>
          <w:lang w:val="en-US"/>
        </w:rPr>
        <w:t xml:space="preserve"> assessment implementation and </w:t>
      </w:r>
      <w:r w:rsidR="000949E0" w:rsidRPr="00883A35">
        <w:rPr>
          <w:rFonts w:ascii="Cambria" w:eastAsia="Times New Roman" w:hAnsi="Cambria" w:cs="Arial"/>
          <w:bCs/>
          <w:lang w:val="en-US"/>
        </w:rPr>
        <w:t>a</w:t>
      </w:r>
      <w:r w:rsidR="005753EE" w:rsidRPr="00883A35">
        <w:rPr>
          <w:rFonts w:ascii="Cambria" w:eastAsia="Times New Roman" w:hAnsi="Cambria" w:cs="Arial"/>
          <w:bCs/>
          <w:lang w:val="en-US"/>
        </w:rPr>
        <w:t xml:space="preserve">ction plan </w:t>
      </w:r>
      <w:r w:rsidR="00CB268A" w:rsidRPr="00883A35">
        <w:rPr>
          <w:rFonts w:ascii="Cambria" w:eastAsia="Times New Roman" w:hAnsi="Cambria" w:cs="Arial"/>
          <w:bCs/>
          <w:lang w:val="en-US"/>
        </w:rPr>
        <w:t xml:space="preserve">based on </w:t>
      </w:r>
      <w:r w:rsidR="004F3E80" w:rsidRPr="00883A35">
        <w:rPr>
          <w:rFonts w:ascii="Cambria" w:eastAsia="Times New Roman" w:hAnsi="Cambria" w:cs="Arial"/>
          <w:bCs/>
          <w:lang w:val="en-US"/>
        </w:rPr>
        <w:t xml:space="preserve">already developed methodology through </w:t>
      </w:r>
      <w:r w:rsidR="00EE381E" w:rsidRPr="00883A35">
        <w:rPr>
          <w:rFonts w:ascii="Cambria" w:eastAsia="Times New Roman" w:hAnsi="Cambria" w:cs="Arial"/>
          <w:bCs/>
          <w:lang w:val="en-US"/>
        </w:rPr>
        <w:t>b</w:t>
      </w:r>
      <w:r w:rsidR="004F3E80" w:rsidRPr="00883A35">
        <w:rPr>
          <w:rFonts w:ascii="Cambria" w:eastAsia="Times New Roman" w:hAnsi="Cambria" w:cs="Arial"/>
          <w:bCs/>
          <w:lang w:val="en-US"/>
        </w:rPr>
        <w:t xml:space="preserve">aseline </w:t>
      </w:r>
      <w:r w:rsidR="000949E0" w:rsidRPr="00883A35">
        <w:rPr>
          <w:rFonts w:ascii="Cambria" w:eastAsia="Times New Roman" w:hAnsi="Cambria" w:cs="Arial"/>
          <w:bCs/>
          <w:lang w:val="en-US"/>
        </w:rPr>
        <w:t>a</w:t>
      </w:r>
      <w:r w:rsidR="005753EE" w:rsidRPr="00883A35">
        <w:rPr>
          <w:rFonts w:ascii="Cambria" w:eastAsia="Times New Roman" w:hAnsi="Cambria" w:cs="Arial"/>
          <w:bCs/>
          <w:lang w:val="en-US"/>
        </w:rPr>
        <w:t>ssessment;</w:t>
      </w:r>
    </w:p>
    <w:p w14:paraId="5A114D15" w14:textId="78FFE5A4" w:rsidR="008466CB" w:rsidRPr="00883A35" w:rsidRDefault="0026772C" w:rsidP="00883A35">
      <w:pPr>
        <w:pStyle w:val="ColorfulList-Accent11"/>
        <w:numPr>
          <w:ilvl w:val="0"/>
          <w:numId w:val="2"/>
        </w:numPr>
        <w:rPr>
          <w:rFonts w:ascii="Cambria" w:eastAsia="Times New Roman" w:hAnsi="Cambria" w:cs="Arial"/>
          <w:bCs/>
          <w:lang w:val="en-US"/>
        </w:rPr>
      </w:pPr>
      <w:r w:rsidRPr="00883A35">
        <w:rPr>
          <w:rFonts w:ascii="Cambria" w:eastAsia="Times New Roman" w:hAnsi="Cambria" w:cs="Arial"/>
          <w:bCs/>
          <w:lang w:val="en-US"/>
        </w:rPr>
        <w:t xml:space="preserve">Adapting, testing and finalizing end line </w:t>
      </w:r>
      <w:r w:rsidR="00061193" w:rsidRPr="00883A35">
        <w:rPr>
          <w:rFonts w:ascii="Cambria" w:eastAsia="Times New Roman" w:hAnsi="Cambria" w:cs="Arial"/>
          <w:bCs/>
          <w:lang w:val="en-US"/>
        </w:rPr>
        <w:t>questionnaires for</w:t>
      </w:r>
      <w:r w:rsidR="008466CB" w:rsidRPr="00883A35">
        <w:rPr>
          <w:rFonts w:ascii="Cambria" w:eastAsia="Times New Roman" w:hAnsi="Cambria" w:cs="Arial"/>
          <w:bCs/>
          <w:lang w:val="en-US"/>
        </w:rPr>
        <w:t xml:space="preserve"> secondary school students; </w:t>
      </w:r>
    </w:p>
    <w:p w14:paraId="44E60752" w14:textId="1FC745D0" w:rsidR="00E05470" w:rsidRPr="00883A35" w:rsidRDefault="006827AD" w:rsidP="00883A35">
      <w:pPr>
        <w:pStyle w:val="ColorfulList-Accent11"/>
        <w:numPr>
          <w:ilvl w:val="0"/>
          <w:numId w:val="2"/>
        </w:numPr>
        <w:rPr>
          <w:rFonts w:ascii="Cambria" w:eastAsia="Times New Roman" w:hAnsi="Cambria" w:cs="Arial"/>
          <w:bCs/>
          <w:lang w:val="en-US"/>
        </w:rPr>
      </w:pPr>
      <w:r w:rsidRPr="00883A35">
        <w:rPr>
          <w:rFonts w:ascii="Cambria" w:eastAsia="Times New Roman" w:hAnsi="Cambria" w:cs="Arial"/>
          <w:bCs/>
          <w:lang w:val="en-US"/>
        </w:rPr>
        <w:t xml:space="preserve">Supervising </w:t>
      </w:r>
      <w:proofErr w:type="spellStart"/>
      <w:r w:rsidR="00076854">
        <w:rPr>
          <w:rFonts w:ascii="Cambria" w:eastAsia="Times New Roman" w:hAnsi="Cambria" w:cs="Arial"/>
          <w:bCs/>
          <w:lang w:val="en-US"/>
        </w:rPr>
        <w:t>e</w:t>
      </w:r>
      <w:r w:rsidRPr="00883A35">
        <w:rPr>
          <w:rFonts w:ascii="Cambria" w:eastAsia="Times New Roman" w:hAnsi="Cambria" w:cs="Arial"/>
          <w:bCs/>
          <w:lang w:val="en-US"/>
        </w:rPr>
        <w:t>ndline</w:t>
      </w:r>
      <w:proofErr w:type="spellEnd"/>
      <w:r w:rsidR="005753EE" w:rsidRPr="00883A35">
        <w:rPr>
          <w:rFonts w:ascii="Cambria" w:eastAsia="Times New Roman" w:hAnsi="Cambria" w:cs="Arial"/>
          <w:bCs/>
          <w:lang w:val="en-US"/>
        </w:rPr>
        <w:t xml:space="preserve"> Assessment process in all four countries</w:t>
      </w:r>
      <w:r w:rsidR="00061193" w:rsidRPr="00883A35">
        <w:rPr>
          <w:rFonts w:ascii="Cambria" w:eastAsia="Times New Roman" w:hAnsi="Cambria" w:cs="Arial"/>
          <w:bCs/>
          <w:lang w:val="en-US"/>
        </w:rPr>
        <w:t xml:space="preserve"> including </w:t>
      </w:r>
      <w:r w:rsidR="000949E0" w:rsidRPr="00883A35">
        <w:rPr>
          <w:rFonts w:ascii="Cambria" w:eastAsia="Times New Roman" w:hAnsi="Cambria" w:cs="Arial"/>
          <w:bCs/>
          <w:lang w:val="en-US"/>
        </w:rPr>
        <w:t>a</w:t>
      </w:r>
      <w:r w:rsidR="00061193" w:rsidRPr="00883A35">
        <w:rPr>
          <w:rFonts w:ascii="Cambria" w:eastAsia="Times New Roman" w:hAnsi="Cambria" w:cs="Arial"/>
          <w:bCs/>
          <w:lang w:val="en-US"/>
        </w:rPr>
        <w:t xml:space="preserve">ction </w:t>
      </w:r>
      <w:r w:rsidR="000949E0" w:rsidRPr="00883A35">
        <w:rPr>
          <w:rFonts w:ascii="Cambria" w:eastAsia="Times New Roman" w:hAnsi="Cambria" w:cs="Arial"/>
          <w:bCs/>
          <w:lang w:val="en-US"/>
        </w:rPr>
        <w:t>p</w:t>
      </w:r>
      <w:r w:rsidR="00061193" w:rsidRPr="00883A35">
        <w:rPr>
          <w:rFonts w:ascii="Cambria" w:eastAsia="Times New Roman" w:hAnsi="Cambria" w:cs="Arial"/>
          <w:bCs/>
          <w:lang w:val="en-US"/>
        </w:rPr>
        <w:t>lanning</w:t>
      </w:r>
      <w:r w:rsidR="005753EE" w:rsidRPr="00883A35">
        <w:rPr>
          <w:rFonts w:ascii="Cambria" w:eastAsia="Times New Roman" w:hAnsi="Cambria" w:cs="Arial"/>
          <w:bCs/>
          <w:lang w:val="en-US"/>
        </w:rPr>
        <w:t xml:space="preserve"> (Serbia, Bosnia and Herzegovina, Kosovo</w:t>
      </w:r>
      <w:r w:rsidR="000949E0" w:rsidRPr="00883A35">
        <w:rPr>
          <w:rFonts w:ascii="Cambria" w:eastAsia="Times New Roman" w:hAnsi="Cambria" w:cs="Arial"/>
          <w:bCs/>
          <w:lang w:val="en-US"/>
        </w:rPr>
        <w:t>*</w:t>
      </w:r>
      <w:r w:rsidR="005753EE" w:rsidRPr="00883A35">
        <w:rPr>
          <w:rFonts w:ascii="Cambria" w:eastAsia="Times New Roman" w:hAnsi="Cambria" w:cs="Arial"/>
          <w:bCs/>
          <w:lang w:val="en-US"/>
        </w:rPr>
        <w:t xml:space="preserve"> and Albania); </w:t>
      </w:r>
    </w:p>
    <w:p w14:paraId="47B3A38A" w14:textId="44A4271B" w:rsidR="00E05470" w:rsidRPr="00883A35" w:rsidRDefault="00E05470" w:rsidP="00883A35">
      <w:pPr>
        <w:pStyle w:val="ColorfulList-Accent11"/>
        <w:numPr>
          <w:ilvl w:val="0"/>
          <w:numId w:val="2"/>
        </w:numPr>
        <w:rPr>
          <w:rFonts w:ascii="Cambria" w:eastAsia="Times New Roman" w:hAnsi="Cambria" w:cs="Arial"/>
          <w:bCs/>
          <w:lang w:val="en-US"/>
        </w:rPr>
      </w:pPr>
      <w:r w:rsidRPr="00883A35">
        <w:rPr>
          <w:rFonts w:ascii="Cambria" w:eastAsia="Times New Roman" w:hAnsi="Cambria" w:cs="Arial"/>
          <w:bCs/>
          <w:lang w:val="en-US"/>
        </w:rPr>
        <w:t>Coding and data entering</w:t>
      </w:r>
      <w:r w:rsidR="000949E0" w:rsidRPr="00883A35">
        <w:rPr>
          <w:rFonts w:ascii="Cambria" w:eastAsia="Times New Roman" w:hAnsi="Cambria" w:cs="Arial"/>
          <w:bCs/>
          <w:lang w:val="en-US"/>
        </w:rPr>
        <w:t xml:space="preserve"> of collected inputs</w:t>
      </w:r>
      <w:r w:rsidRPr="00883A35">
        <w:rPr>
          <w:rFonts w:ascii="Cambria" w:eastAsia="Times New Roman" w:hAnsi="Cambria" w:cs="Arial"/>
          <w:bCs/>
          <w:lang w:val="en-US"/>
        </w:rPr>
        <w:t xml:space="preserve"> in SPSS or other relevant statistical program, data mining and analyzing;</w:t>
      </w:r>
    </w:p>
    <w:p w14:paraId="2B70BFAD" w14:textId="31746D55" w:rsidR="00091EE4" w:rsidRPr="007C52C8" w:rsidRDefault="00094D50" w:rsidP="00883A35">
      <w:pPr>
        <w:pStyle w:val="ColorfulList-Accent11"/>
        <w:numPr>
          <w:ilvl w:val="0"/>
          <w:numId w:val="2"/>
        </w:numPr>
        <w:rPr>
          <w:rFonts w:ascii="Cambria" w:eastAsia="Times New Roman" w:hAnsi="Cambria" w:cs="Arial"/>
          <w:bCs/>
          <w:lang w:val="en-US"/>
        </w:rPr>
      </w:pPr>
      <w:r w:rsidRPr="00883A35">
        <w:rPr>
          <w:rFonts w:ascii="Cambria" w:eastAsia="Times New Roman" w:hAnsi="Cambria" w:cs="Arial"/>
          <w:bCs/>
          <w:lang w:val="en-US"/>
        </w:rPr>
        <w:lastRenderedPageBreak/>
        <w:t xml:space="preserve">Producing draft and final </w:t>
      </w:r>
      <w:r w:rsidR="000949E0" w:rsidRPr="00883A35">
        <w:rPr>
          <w:rFonts w:ascii="Cambria" w:eastAsia="Times New Roman" w:hAnsi="Cambria" w:cs="Arial"/>
          <w:bCs/>
          <w:lang w:val="en-US"/>
        </w:rPr>
        <w:t>e</w:t>
      </w:r>
      <w:r w:rsidRPr="00883A35">
        <w:rPr>
          <w:rFonts w:ascii="Cambria" w:eastAsia="Times New Roman" w:hAnsi="Cambria" w:cs="Arial"/>
          <w:bCs/>
          <w:lang w:val="en-US"/>
        </w:rPr>
        <w:t>nd line assessment report (including summary report) in English.</w:t>
      </w:r>
    </w:p>
    <w:p w14:paraId="380E5CA1" w14:textId="1A618DB6" w:rsidR="006827AD" w:rsidRPr="00883A35" w:rsidRDefault="006827AD" w:rsidP="00883A35">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883A35">
        <w:rPr>
          <w:rFonts w:ascii="Cambria" w:hAnsi="Cambria" w:cs="Arial"/>
          <w:b/>
          <w:sz w:val="22"/>
          <w:szCs w:val="22"/>
        </w:rPr>
        <w:t>End line assessment</w:t>
      </w:r>
      <w:r w:rsidR="00687376" w:rsidRPr="00883A35">
        <w:rPr>
          <w:rFonts w:ascii="Cambria" w:hAnsi="Cambria" w:cs="Arial"/>
          <w:b/>
          <w:sz w:val="22"/>
          <w:szCs w:val="22"/>
        </w:rPr>
        <w:t xml:space="preserve"> </w:t>
      </w:r>
      <w:r w:rsidRPr="00883A35">
        <w:rPr>
          <w:rFonts w:ascii="Cambria" w:hAnsi="Cambria" w:cs="Arial"/>
          <w:b/>
          <w:sz w:val="22"/>
          <w:szCs w:val="22"/>
        </w:rPr>
        <w:t>approach and methods</w:t>
      </w:r>
    </w:p>
    <w:p w14:paraId="4E8E2BD9" w14:textId="1BE30D94" w:rsidR="00F96AC4" w:rsidRPr="00883A35" w:rsidRDefault="00F96AC4" w:rsidP="00883A35">
      <w:pPr>
        <w:rPr>
          <w:rFonts w:ascii="Cambria" w:hAnsi="Cambria" w:cs="Arial"/>
          <w:bCs/>
          <w:sz w:val="22"/>
          <w:szCs w:val="22"/>
        </w:rPr>
      </w:pPr>
    </w:p>
    <w:p w14:paraId="6072DDC1" w14:textId="07375AD9" w:rsidR="003F0E27" w:rsidRPr="00883A35" w:rsidRDefault="003F0E27" w:rsidP="00883A35">
      <w:pPr>
        <w:pStyle w:val="NormalWeb"/>
        <w:shd w:val="clear" w:color="auto" w:fill="FFFFFF"/>
        <w:spacing w:after="0"/>
        <w:rPr>
          <w:rFonts w:ascii="Cambria" w:hAnsi="Cambria"/>
          <w:b/>
          <w:i/>
          <w:sz w:val="22"/>
          <w:szCs w:val="22"/>
        </w:rPr>
      </w:pPr>
      <w:r w:rsidRPr="00883A35">
        <w:rPr>
          <w:rFonts w:ascii="Cambria" w:hAnsi="Cambria"/>
          <w:b/>
          <w:i/>
          <w:sz w:val="22"/>
          <w:szCs w:val="22"/>
        </w:rPr>
        <w:t>Sample Size of Baseline research</w:t>
      </w:r>
    </w:p>
    <w:p w14:paraId="71A4F89E" w14:textId="60E2B1AB" w:rsidR="003F0E27" w:rsidRPr="00883A35" w:rsidRDefault="003F0E27" w:rsidP="00883A35">
      <w:pPr>
        <w:pStyle w:val="NormalWeb"/>
        <w:shd w:val="clear" w:color="auto" w:fill="FFFFFF"/>
        <w:spacing w:after="0"/>
        <w:rPr>
          <w:rFonts w:ascii="Cambria" w:hAnsi="Cambria"/>
          <w:b/>
          <w:i/>
          <w:sz w:val="22"/>
          <w:szCs w:val="22"/>
        </w:rPr>
      </w:pPr>
    </w:p>
    <w:p w14:paraId="2E833DBE" w14:textId="3BC0CB90" w:rsidR="003F0E27" w:rsidRPr="00883A35" w:rsidRDefault="003F0E27" w:rsidP="00883A35">
      <w:pPr>
        <w:pStyle w:val="CommentText"/>
        <w:rPr>
          <w:rFonts w:ascii="Cambria" w:hAnsi="Cambria"/>
          <w:sz w:val="22"/>
          <w:szCs w:val="22"/>
        </w:rPr>
      </w:pPr>
      <w:r w:rsidRPr="00883A35">
        <w:rPr>
          <w:rFonts w:ascii="Cambria" w:hAnsi="Cambria"/>
          <w:sz w:val="22"/>
          <w:szCs w:val="22"/>
        </w:rPr>
        <w:t xml:space="preserve">All target beneficiaries are in secondary schools, where partners implemented workshops (based on the Program Y methodology) with </w:t>
      </w:r>
      <w:r w:rsidRPr="00883A35">
        <w:rPr>
          <w:rFonts w:ascii="Cambria" w:hAnsi="Cambria"/>
          <w:b/>
          <w:sz w:val="22"/>
          <w:szCs w:val="22"/>
        </w:rPr>
        <w:t>young men and young women aged 15-</w:t>
      </w:r>
      <w:r w:rsidR="00B32BCF" w:rsidRPr="00883A35">
        <w:rPr>
          <w:rFonts w:ascii="Cambria" w:hAnsi="Cambria"/>
          <w:b/>
          <w:sz w:val="22"/>
          <w:szCs w:val="22"/>
        </w:rPr>
        <w:t xml:space="preserve">19 </w:t>
      </w:r>
      <w:r w:rsidRPr="00883A35">
        <w:rPr>
          <w:rFonts w:ascii="Cambria" w:hAnsi="Cambria"/>
          <w:b/>
          <w:sz w:val="22"/>
          <w:szCs w:val="22"/>
        </w:rPr>
        <w:t>years</w:t>
      </w:r>
      <w:r w:rsidRPr="00883A35">
        <w:rPr>
          <w:rFonts w:ascii="Cambria" w:hAnsi="Cambria"/>
          <w:sz w:val="22"/>
          <w:szCs w:val="22"/>
        </w:rPr>
        <w:t xml:space="preserve">, enrolled in secondary schools. Most will be in the third or </w:t>
      </w:r>
      <w:r w:rsidR="00076854" w:rsidRPr="00883A35">
        <w:rPr>
          <w:rFonts w:ascii="Cambria" w:hAnsi="Cambria"/>
          <w:sz w:val="22"/>
          <w:szCs w:val="22"/>
        </w:rPr>
        <w:t>fourth</w:t>
      </w:r>
      <w:r w:rsidRPr="00883A35">
        <w:rPr>
          <w:rFonts w:ascii="Cambria" w:hAnsi="Cambria"/>
          <w:sz w:val="22"/>
          <w:szCs w:val="22"/>
        </w:rPr>
        <w:t xml:space="preserve"> year of enrollment at their school (during baseline assessment, they were first year enrollment at their school). Student discontinuation rates are low in the Balkans, and it is expected that the large majority of students will remain in school throughout the implementation of YMI and the end-line survey.</w:t>
      </w:r>
    </w:p>
    <w:p w14:paraId="31B20EA7" w14:textId="77777777" w:rsidR="003F0E27" w:rsidRPr="00883A35" w:rsidRDefault="003F0E27" w:rsidP="00883A35">
      <w:pPr>
        <w:pStyle w:val="NormalWeb"/>
        <w:shd w:val="clear" w:color="auto" w:fill="FFFFFF"/>
        <w:spacing w:after="0"/>
        <w:rPr>
          <w:rFonts w:ascii="Cambria" w:hAnsi="Cambria"/>
          <w:b/>
          <w:i/>
          <w:sz w:val="22"/>
          <w:szCs w:val="22"/>
        </w:rPr>
      </w:pPr>
    </w:p>
    <w:p w14:paraId="182ECB27" w14:textId="62534EB6" w:rsidR="00B32BCF" w:rsidRDefault="003F0E27" w:rsidP="00883A35">
      <w:pPr>
        <w:pStyle w:val="NormalWeb"/>
        <w:shd w:val="clear" w:color="auto" w:fill="FFFFFF"/>
        <w:spacing w:after="0"/>
        <w:jc w:val="both"/>
        <w:rPr>
          <w:rFonts w:ascii="Cambria" w:hAnsi="Cambria"/>
          <w:sz w:val="22"/>
          <w:szCs w:val="22"/>
        </w:rPr>
      </w:pPr>
      <w:r w:rsidRPr="00883A35">
        <w:rPr>
          <w:rFonts w:ascii="Cambria" w:hAnsi="Cambria"/>
          <w:sz w:val="22"/>
          <w:szCs w:val="22"/>
        </w:rPr>
        <w:t>In Banja Luka, the survey was conducted in the Catering School and Agricultural School; in Belgrade, it was done in two Gymnasiums: Gymnasium X and the Gymnasium ‘Saint Sava’; in Pristina students from Electro-technical School ‘</w:t>
      </w:r>
      <w:proofErr w:type="spellStart"/>
      <w:r w:rsidRPr="00883A35">
        <w:rPr>
          <w:rFonts w:ascii="Cambria" w:hAnsi="Cambria"/>
          <w:sz w:val="22"/>
          <w:szCs w:val="22"/>
        </w:rPr>
        <w:t>Gjin</w:t>
      </w:r>
      <w:proofErr w:type="spellEnd"/>
      <w:r w:rsidRPr="00883A35">
        <w:rPr>
          <w:rFonts w:ascii="Cambria" w:hAnsi="Cambria"/>
          <w:sz w:val="22"/>
          <w:szCs w:val="22"/>
        </w:rPr>
        <w:t xml:space="preserve"> </w:t>
      </w:r>
      <w:proofErr w:type="spellStart"/>
      <w:r w:rsidRPr="00883A35">
        <w:rPr>
          <w:rFonts w:ascii="Cambria" w:hAnsi="Cambria"/>
          <w:sz w:val="22"/>
          <w:szCs w:val="22"/>
        </w:rPr>
        <w:t>Gazulli</w:t>
      </w:r>
      <w:proofErr w:type="spellEnd"/>
      <w:r w:rsidRPr="00883A35">
        <w:rPr>
          <w:rFonts w:ascii="Cambria" w:hAnsi="Cambria"/>
          <w:sz w:val="22"/>
          <w:szCs w:val="22"/>
        </w:rPr>
        <w:t xml:space="preserve">’ and in Tirana students from Ismail </w:t>
      </w:r>
      <w:proofErr w:type="spellStart"/>
      <w:r w:rsidRPr="00883A35">
        <w:rPr>
          <w:rFonts w:ascii="Cambria" w:hAnsi="Cambria"/>
          <w:sz w:val="22"/>
          <w:szCs w:val="22"/>
        </w:rPr>
        <w:t>Qemali</w:t>
      </w:r>
      <w:proofErr w:type="spellEnd"/>
      <w:r w:rsidRPr="00883A35">
        <w:rPr>
          <w:rFonts w:ascii="Cambria" w:hAnsi="Cambria"/>
          <w:sz w:val="22"/>
          <w:szCs w:val="22"/>
        </w:rPr>
        <w:t xml:space="preserve"> High School participated in the research.</w:t>
      </w:r>
      <w:r w:rsidR="009A283D" w:rsidRPr="00883A35">
        <w:rPr>
          <w:rFonts w:ascii="Cambria" w:hAnsi="Cambria"/>
          <w:sz w:val="22"/>
          <w:szCs w:val="22"/>
        </w:rPr>
        <w:t xml:space="preserve"> </w:t>
      </w:r>
      <w:r w:rsidR="00B32BCF" w:rsidRPr="00883A35">
        <w:rPr>
          <w:rFonts w:ascii="Cambria" w:hAnsi="Cambria"/>
          <w:sz w:val="22"/>
          <w:szCs w:val="22"/>
        </w:rPr>
        <w:t>Total number of</w:t>
      </w:r>
      <w:r w:rsidR="005C481D" w:rsidRPr="00883A35">
        <w:rPr>
          <w:rFonts w:ascii="Cambria" w:hAnsi="Cambria"/>
          <w:sz w:val="22"/>
          <w:szCs w:val="22"/>
        </w:rPr>
        <w:t xml:space="preserve"> participants was 1201. (689 young men and 512 young women took part in this research</w:t>
      </w:r>
      <w:r w:rsidR="00C13DBA" w:rsidRPr="00883A35">
        <w:rPr>
          <w:rFonts w:ascii="Cambria" w:hAnsi="Cambria"/>
          <w:sz w:val="22"/>
          <w:szCs w:val="22"/>
        </w:rPr>
        <w:t>).</w:t>
      </w:r>
      <w:r w:rsidR="0089078F">
        <w:rPr>
          <w:rFonts w:ascii="Cambria" w:hAnsi="Cambria"/>
          <w:sz w:val="22"/>
          <w:szCs w:val="22"/>
        </w:rPr>
        <w:t xml:space="preserve"> </w:t>
      </w:r>
      <w:r w:rsidR="0089078F" w:rsidRPr="0089078F">
        <w:rPr>
          <w:rFonts w:ascii="Cambria" w:hAnsi="Cambria"/>
          <w:sz w:val="22"/>
          <w:szCs w:val="22"/>
        </w:rPr>
        <w:t>Most schools draw their students from the surrounding communit</w:t>
      </w:r>
      <w:r w:rsidR="0089078F">
        <w:rPr>
          <w:rFonts w:ascii="Cambria" w:hAnsi="Cambria"/>
          <w:sz w:val="22"/>
          <w:szCs w:val="22"/>
        </w:rPr>
        <w:t>ies</w:t>
      </w:r>
      <w:r w:rsidR="0089078F" w:rsidRPr="0089078F">
        <w:rPr>
          <w:rFonts w:ascii="Cambria" w:hAnsi="Cambria"/>
          <w:sz w:val="22"/>
          <w:szCs w:val="22"/>
        </w:rPr>
        <w:t>, which is largely homogenous in terms of ethnic or religious identity.  However, across some locations, we do expect that there will be a range of ethnic and religious backgrounds represented.</w:t>
      </w:r>
    </w:p>
    <w:p w14:paraId="18FFDBF3" w14:textId="7B1F4C4E" w:rsidR="00076854" w:rsidRDefault="00076854" w:rsidP="00076854">
      <w:pPr>
        <w:pStyle w:val="NormalWeb"/>
        <w:shd w:val="clear" w:color="auto" w:fill="FFFFFF"/>
        <w:spacing w:after="0"/>
        <w:jc w:val="both"/>
        <w:rPr>
          <w:rFonts w:ascii="Cambria" w:hAnsi="Cambria"/>
          <w:sz w:val="22"/>
          <w:szCs w:val="22"/>
        </w:rPr>
      </w:pPr>
    </w:p>
    <w:p w14:paraId="7ABF55FA" w14:textId="76B72C84" w:rsidR="00A32DC5" w:rsidRDefault="00A32DC5" w:rsidP="00076854">
      <w:pPr>
        <w:pStyle w:val="NormalWeb"/>
        <w:shd w:val="clear" w:color="auto" w:fill="FFFFFF"/>
        <w:spacing w:after="0"/>
        <w:jc w:val="both"/>
        <w:rPr>
          <w:rFonts w:ascii="Cambria" w:hAnsi="Cambria"/>
          <w:sz w:val="22"/>
          <w:szCs w:val="22"/>
        </w:rPr>
      </w:pPr>
      <w:r>
        <w:rPr>
          <w:rFonts w:ascii="Cambria" w:hAnsi="Cambria"/>
          <w:sz w:val="22"/>
          <w:szCs w:val="22"/>
        </w:rPr>
        <w:t xml:space="preserve">Based on </w:t>
      </w:r>
      <w:r w:rsidR="005311F9">
        <w:rPr>
          <w:rFonts w:ascii="Cambria" w:hAnsi="Cambria"/>
          <w:sz w:val="22"/>
          <w:szCs w:val="22"/>
        </w:rPr>
        <w:t>participants of the baseline assessment, sample size will be approximately:</w:t>
      </w:r>
    </w:p>
    <w:p w14:paraId="6C33BC10" w14:textId="77777777" w:rsidR="00DD2426" w:rsidRDefault="00DD2426" w:rsidP="00076854">
      <w:pPr>
        <w:pStyle w:val="NormalWeb"/>
        <w:shd w:val="clear" w:color="auto" w:fill="FFFFFF"/>
        <w:spacing w:after="0"/>
        <w:jc w:val="both"/>
        <w:rPr>
          <w:rFonts w:ascii="Cambria" w:hAnsi="Cambri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2148"/>
        <w:gridCol w:w="6"/>
        <w:gridCol w:w="2093"/>
        <w:gridCol w:w="6"/>
      </w:tblGrid>
      <w:tr w:rsidR="00DD2426" w:rsidRPr="003B3DE1" w14:paraId="7E1E828F" w14:textId="77777777" w:rsidTr="003B3DE1">
        <w:trPr>
          <w:gridAfter w:val="1"/>
          <w:wAfter w:w="6" w:type="dxa"/>
          <w:trHeight w:val="288"/>
          <w:jc w:val="center"/>
        </w:trPr>
        <w:tc>
          <w:tcPr>
            <w:tcW w:w="1573" w:type="dxa"/>
            <w:shd w:val="clear" w:color="auto" w:fill="DAEEF3"/>
            <w:vAlign w:val="center"/>
          </w:tcPr>
          <w:p w14:paraId="7172C859" w14:textId="77777777" w:rsidR="00DD2426" w:rsidRPr="003B3DE1" w:rsidRDefault="00DD2426" w:rsidP="003B3DE1">
            <w:pPr>
              <w:jc w:val="center"/>
              <w:rPr>
                <w:rFonts w:asciiTheme="majorHAnsi" w:hAnsiTheme="majorHAnsi"/>
                <w:bCs/>
                <w:sz w:val="22"/>
                <w:szCs w:val="22"/>
              </w:rPr>
            </w:pPr>
            <w:r w:rsidRPr="003B3DE1">
              <w:rPr>
                <w:rFonts w:asciiTheme="majorHAnsi" w:hAnsiTheme="majorHAnsi"/>
                <w:bCs/>
                <w:sz w:val="22"/>
                <w:szCs w:val="22"/>
              </w:rPr>
              <w:t>Cities</w:t>
            </w:r>
          </w:p>
        </w:tc>
        <w:tc>
          <w:tcPr>
            <w:tcW w:w="2148" w:type="dxa"/>
            <w:shd w:val="clear" w:color="auto" w:fill="DAEEF3"/>
            <w:vAlign w:val="center"/>
          </w:tcPr>
          <w:p w14:paraId="5B7D0487" w14:textId="77777777" w:rsidR="00DD2426" w:rsidRPr="003B3DE1" w:rsidRDefault="00DD2426" w:rsidP="003B3DE1">
            <w:pPr>
              <w:jc w:val="center"/>
              <w:rPr>
                <w:rFonts w:asciiTheme="majorHAnsi" w:hAnsiTheme="majorHAnsi"/>
                <w:bCs/>
                <w:sz w:val="22"/>
                <w:szCs w:val="22"/>
              </w:rPr>
            </w:pPr>
            <w:r w:rsidRPr="003B3DE1">
              <w:rPr>
                <w:rFonts w:asciiTheme="majorHAnsi" w:hAnsiTheme="majorHAnsi"/>
                <w:bCs/>
                <w:sz w:val="22"/>
                <w:szCs w:val="22"/>
              </w:rPr>
              <w:t>Sex of participants</w:t>
            </w:r>
          </w:p>
        </w:tc>
        <w:tc>
          <w:tcPr>
            <w:tcW w:w="2099" w:type="dxa"/>
            <w:gridSpan w:val="2"/>
            <w:shd w:val="clear" w:color="auto" w:fill="DAEEF3"/>
            <w:vAlign w:val="center"/>
          </w:tcPr>
          <w:p w14:paraId="6623952B" w14:textId="77777777" w:rsidR="00DD2426" w:rsidRPr="003B3DE1" w:rsidRDefault="00DD2426" w:rsidP="003B3DE1">
            <w:pPr>
              <w:ind w:left="-78" w:firstLine="78"/>
              <w:jc w:val="center"/>
              <w:rPr>
                <w:rFonts w:asciiTheme="majorHAnsi" w:hAnsiTheme="majorHAnsi"/>
                <w:bCs/>
                <w:sz w:val="22"/>
                <w:szCs w:val="22"/>
              </w:rPr>
            </w:pPr>
            <w:r w:rsidRPr="003B3DE1">
              <w:rPr>
                <w:rFonts w:asciiTheme="majorHAnsi" w:hAnsiTheme="majorHAnsi"/>
                <w:bCs/>
                <w:sz w:val="22"/>
                <w:szCs w:val="22"/>
              </w:rPr>
              <w:t>Number of participants in the base line research</w:t>
            </w:r>
          </w:p>
        </w:tc>
      </w:tr>
      <w:tr w:rsidR="00DD2426" w:rsidRPr="003B3DE1" w14:paraId="402FCCA6" w14:textId="77777777" w:rsidTr="003B3DE1">
        <w:trPr>
          <w:trHeight w:val="288"/>
          <w:jc w:val="center"/>
        </w:trPr>
        <w:tc>
          <w:tcPr>
            <w:tcW w:w="1573" w:type="dxa"/>
            <w:vMerge w:val="restart"/>
            <w:shd w:val="clear" w:color="auto" w:fill="auto"/>
            <w:vAlign w:val="center"/>
          </w:tcPr>
          <w:p w14:paraId="7383B663" w14:textId="77777777" w:rsidR="00DD2426" w:rsidRPr="003B3DE1" w:rsidRDefault="00DD2426" w:rsidP="003B3DE1">
            <w:pPr>
              <w:ind w:left="62" w:right="62"/>
              <w:jc w:val="center"/>
              <w:rPr>
                <w:rFonts w:asciiTheme="majorHAnsi" w:hAnsiTheme="majorHAnsi"/>
                <w:bCs/>
                <w:sz w:val="22"/>
                <w:szCs w:val="22"/>
              </w:rPr>
            </w:pPr>
            <w:r w:rsidRPr="003B3DE1">
              <w:rPr>
                <w:rFonts w:asciiTheme="majorHAnsi" w:hAnsiTheme="majorHAnsi"/>
                <w:bCs/>
                <w:sz w:val="22"/>
                <w:szCs w:val="22"/>
              </w:rPr>
              <w:t>Banja Luka</w:t>
            </w:r>
          </w:p>
        </w:tc>
        <w:tc>
          <w:tcPr>
            <w:tcW w:w="2154" w:type="dxa"/>
            <w:gridSpan w:val="2"/>
            <w:shd w:val="clear" w:color="auto" w:fill="auto"/>
            <w:vAlign w:val="center"/>
          </w:tcPr>
          <w:p w14:paraId="1EF8D958" w14:textId="77777777" w:rsidR="00DD2426" w:rsidRPr="003B3DE1" w:rsidRDefault="00DD2426" w:rsidP="003B3DE1">
            <w:pPr>
              <w:autoSpaceDE w:val="0"/>
              <w:autoSpaceDN w:val="0"/>
              <w:adjustRightInd w:val="0"/>
              <w:ind w:left="60" w:right="60"/>
              <w:jc w:val="center"/>
              <w:rPr>
                <w:rFonts w:asciiTheme="majorHAnsi" w:hAnsiTheme="majorHAnsi"/>
                <w:sz w:val="22"/>
                <w:szCs w:val="22"/>
              </w:rPr>
            </w:pPr>
            <w:r w:rsidRPr="003B3DE1">
              <w:rPr>
                <w:rFonts w:asciiTheme="majorHAnsi" w:hAnsiTheme="majorHAnsi"/>
                <w:sz w:val="22"/>
                <w:szCs w:val="22"/>
              </w:rPr>
              <w:t>young men</w:t>
            </w:r>
          </w:p>
        </w:tc>
        <w:tc>
          <w:tcPr>
            <w:tcW w:w="2099" w:type="dxa"/>
            <w:gridSpan w:val="2"/>
            <w:shd w:val="clear" w:color="auto" w:fill="auto"/>
            <w:vAlign w:val="center"/>
          </w:tcPr>
          <w:p w14:paraId="4BB6D5AB" w14:textId="77777777" w:rsidR="00DD2426" w:rsidRPr="003B3DE1" w:rsidRDefault="00DD2426" w:rsidP="003B3DE1">
            <w:pPr>
              <w:autoSpaceDE w:val="0"/>
              <w:autoSpaceDN w:val="0"/>
              <w:adjustRightInd w:val="0"/>
              <w:ind w:left="60" w:right="60"/>
              <w:jc w:val="center"/>
              <w:rPr>
                <w:rFonts w:asciiTheme="majorHAnsi" w:hAnsiTheme="majorHAnsi"/>
                <w:sz w:val="22"/>
                <w:szCs w:val="22"/>
              </w:rPr>
            </w:pPr>
            <w:r w:rsidRPr="003B3DE1">
              <w:rPr>
                <w:rFonts w:asciiTheme="majorHAnsi" w:hAnsiTheme="majorHAnsi"/>
                <w:sz w:val="22"/>
                <w:szCs w:val="22"/>
              </w:rPr>
              <w:t>176</w:t>
            </w:r>
          </w:p>
        </w:tc>
      </w:tr>
      <w:tr w:rsidR="003B3DE1" w:rsidRPr="003B3DE1" w14:paraId="403E5C21" w14:textId="77777777" w:rsidTr="003B3DE1">
        <w:trPr>
          <w:trHeight w:val="288"/>
          <w:jc w:val="center"/>
        </w:trPr>
        <w:tc>
          <w:tcPr>
            <w:tcW w:w="1573" w:type="dxa"/>
            <w:vMerge/>
            <w:shd w:val="clear" w:color="auto" w:fill="auto"/>
            <w:vAlign w:val="center"/>
          </w:tcPr>
          <w:p w14:paraId="04CAD9BF" w14:textId="77777777" w:rsidR="00DD2426" w:rsidRPr="003B3DE1" w:rsidRDefault="00DD2426" w:rsidP="003B3DE1">
            <w:pPr>
              <w:ind w:left="62" w:right="62"/>
              <w:jc w:val="center"/>
              <w:rPr>
                <w:rFonts w:asciiTheme="majorHAnsi" w:hAnsiTheme="majorHAnsi"/>
                <w:bCs/>
                <w:sz w:val="22"/>
                <w:szCs w:val="22"/>
              </w:rPr>
            </w:pPr>
          </w:p>
        </w:tc>
        <w:tc>
          <w:tcPr>
            <w:tcW w:w="2154" w:type="dxa"/>
            <w:gridSpan w:val="2"/>
            <w:shd w:val="clear" w:color="auto" w:fill="auto"/>
            <w:vAlign w:val="center"/>
          </w:tcPr>
          <w:p w14:paraId="751014E7" w14:textId="30D69954" w:rsidR="00DD2426" w:rsidRPr="003B3DE1" w:rsidRDefault="00DD2426" w:rsidP="003B3DE1">
            <w:pPr>
              <w:autoSpaceDE w:val="0"/>
              <w:autoSpaceDN w:val="0"/>
              <w:adjustRightInd w:val="0"/>
              <w:ind w:left="60" w:right="60"/>
              <w:jc w:val="center"/>
              <w:rPr>
                <w:rFonts w:asciiTheme="majorHAnsi" w:hAnsiTheme="majorHAnsi"/>
                <w:sz w:val="22"/>
                <w:szCs w:val="22"/>
              </w:rPr>
            </w:pPr>
            <w:r w:rsidRPr="003B3DE1">
              <w:rPr>
                <w:rFonts w:asciiTheme="majorHAnsi" w:hAnsiTheme="majorHAnsi"/>
                <w:sz w:val="22"/>
                <w:szCs w:val="22"/>
              </w:rPr>
              <w:t>young women</w:t>
            </w:r>
          </w:p>
        </w:tc>
        <w:tc>
          <w:tcPr>
            <w:tcW w:w="2099" w:type="dxa"/>
            <w:gridSpan w:val="2"/>
            <w:shd w:val="clear" w:color="auto" w:fill="auto"/>
            <w:vAlign w:val="center"/>
          </w:tcPr>
          <w:p w14:paraId="04FEDBAE" w14:textId="77777777" w:rsidR="00DD2426" w:rsidRPr="003B3DE1" w:rsidRDefault="00DD2426" w:rsidP="003B3DE1">
            <w:pPr>
              <w:autoSpaceDE w:val="0"/>
              <w:autoSpaceDN w:val="0"/>
              <w:adjustRightInd w:val="0"/>
              <w:ind w:left="60" w:right="60"/>
              <w:jc w:val="center"/>
              <w:rPr>
                <w:rFonts w:asciiTheme="majorHAnsi" w:hAnsiTheme="majorHAnsi"/>
                <w:sz w:val="22"/>
                <w:szCs w:val="22"/>
              </w:rPr>
            </w:pPr>
            <w:r w:rsidRPr="003B3DE1">
              <w:rPr>
                <w:rFonts w:asciiTheme="majorHAnsi" w:hAnsiTheme="majorHAnsi"/>
                <w:sz w:val="22"/>
                <w:szCs w:val="22"/>
              </w:rPr>
              <w:t>70</w:t>
            </w:r>
          </w:p>
        </w:tc>
      </w:tr>
      <w:tr w:rsidR="00DD2426" w:rsidRPr="003B3DE1" w14:paraId="6FBA6D1E" w14:textId="77777777" w:rsidTr="003B3DE1">
        <w:trPr>
          <w:trHeight w:val="288"/>
          <w:jc w:val="center"/>
        </w:trPr>
        <w:tc>
          <w:tcPr>
            <w:tcW w:w="1573" w:type="dxa"/>
            <w:vMerge w:val="restart"/>
            <w:shd w:val="clear" w:color="auto" w:fill="auto"/>
            <w:vAlign w:val="center"/>
          </w:tcPr>
          <w:p w14:paraId="3361477D" w14:textId="77777777" w:rsidR="00DD2426" w:rsidRPr="003B3DE1" w:rsidRDefault="00DD2426" w:rsidP="003B3DE1">
            <w:pPr>
              <w:ind w:left="62" w:right="62"/>
              <w:jc w:val="center"/>
              <w:rPr>
                <w:rFonts w:asciiTheme="majorHAnsi" w:hAnsiTheme="majorHAnsi"/>
                <w:bCs/>
                <w:sz w:val="22"/>
                <w:szCs w:val="22"/>
              </w:rPr>
            </w:pPr>
            <w:r w:rsidRPr="003B3DE1">
              <w:rPr>
                <w:rFonts w:asciiTheme="majorHAnsi" w:hAnsiTheme="majorHAnsi"/>
                <w:bCs/>
                <w:sz w:val="22"/>
                <w:szCs w:val="22"/>
              </w:rPr>
              <w:t>Belgrade</w:t>
            </w:r>
          </w:p>
        </w:tc>
        <w:tc>
          <w:tcPr>
            <w:tcW w:w="2154" w:type="dxa"/>
            <w:gridSpan w:val="2"/>
            <w:shd w:val="clear" w:color="auto" w:fill="auto"/>
            <w:vAlign w:val="center"/>
          </w:tcPr>
          <w:p w14:paraId="360056A9" w14:textId="77777777" w:rsidR="00DD2426" w:rsidRPr="003B3DE1" w:rsidRDefault="00DD2426" w:rsidP="003B3DE1">
            <w:pPr>
              <w:autoSpaceDE w:val="0"/>
              <w:autoSpaceDN w:val="0"/>
              <w:adjustRightInd w:val="0"/>
              <w:ind w:left="60" w:right="60"/>
              <w:jc w:val="center"/>
              <w:rPr>
                <w:rFonts w:asciiTheme="majorHAnsi" w:hAnsiTheme="majorHAnsi"/>
                <w:sz w:val="22"/>
                <w:szCs w:val="22"/>
              </w:rPr>
            </w:pPr>
            <w:r w:rsidRPr="003B3DE1">
              <w:rPr>
                <w:rFonts w:asciiTheme="majorHAnsi" w:hAnsiTheme="majorHAnsi"/>
                <w:sz w:val="22"/>
                <w:szCs w:val="22"/>
              </w:rPr>
              <w:t>young men</w:t>
            </w:r>
          </w:p>
        </w:tc>
        <w:tc>
          <w:tcPr>
            <w:tcW w:w="2099" w:type="dxa"/>
            <w:gridSpan w:val="2"/>
            <w:shd w:val="clear" w:color="auto" w:fill="auto"/>
            <w:vAlign w:val="center"/>
          </w:tcPr>
          <w:p w14:paraId="4609597A" w14:textId="77777777" w:rsidR="00DD2426" w:rsidRPr="003B3DE1" w:rsidRDefault="00DD2426" w:rsidP="003B3DE1">
            <w:pPr>
              <w:autoSpaceDE w:val="0"/>
              <w:autoSpaceDN w:val="0"/>
              <w:adjustRightInd w:val="0"/>
              <w:ind w:left="60" w:right="60"/>
              <w:jc w:val="center"/>
              <w:rPr>
                <w:rFonts w:asciiTheme="majorHAnsi" w:hAnsiTheme="majorHAnsi"/>
                <w:sz w:val="22"/>
                <w:szCs w:val="22"/>
              </w:rPr>
            </w:pPr>
            <w:r w:rsidRPr="003B3DE1">
              <w:rPr>
                <w:rFonts w:asciiTheme="majorHAnsi" w:hAnsiTheme="majorHAnsi"/>
                <w:sz w:val="22"/>
                <w:szCs w:val="22"/>
              </w:rPr>
              <w:t>109</w:t>
            </w:r>
          </w:p>
        </w:tc>
      </w:tr>
      <w:tr w:rsidR="00DD2426" w:rsidRPr="003B3DE1" w14:paraId="36F05ABA" w14:textId="77777777" w:rsidTr="003B3DE1">
        <w:trPr>
          <w:trHeight w:val="288"/>
          <w:jc w:val="center"/>
        </w:trPr>
        <w:tc>
          <w:tcPr>
            <w:tcW w:w="1573" w:type="dxa"/>
            <w:vMerge/>
            <w:shd w:val="clear" w:color="auto" w:fill="auto"/>
            <w:vAlign w:val="center"/>
          </w:tcPr>
          <w:p w14:paraId="5DF902E5" w14:textId="77777777" w:rsidR="00DD2426" w:rsidRPr="003B3DE1" w:rsidRDefault="00DD2426" w:rsidP="003B3DE1">
            <w:pPr>
              <w:ind w:left="62" w:right="62"/>
              <w:jc w:val="center"/>
              <w:rPr>
                <w:rFonts w:asciiTheme="majorHAnsi" w:hAnsiTheme="majorHAnsi"/>
                <w:bCs/>
                <w:sz w:val="22"/>
                <w:szCs w:val="22"/>
              </w:rPr>
            </w:pPr>
          </w:p>
        </w:tc>
        <w:tc>
          <w:tcPr>
            <w:tcW w:w="2154" w:type="dxa"/>
            <w:gridSpan w:val="2"/>
            <w:shd w:val="clear" w:color="auto" w:fill="auto"/>
            <w:vAlign w:val="center"/>
          </w:tcPr>
          <w:p w14:paraId="34F0F3B8" w14:textId="77777777" w:rsidR="00DD2426" w:rsidRPr="003B3DE1" w:rsidRDefault="00DD2426" w:rsidP="003B3DE1">
            <w:pPr>
              <w:autoSpaceDE w:val="0"/>
              <w:autoSpaceDN w:val="0"/>
              <w:adjustRightInd w:val="0"/>
              <w:ind w:left="60" w:right="60"/>
              <w:jc w:val="center"/>
              <w:rPr>
                <w:rFonts w:asciiTheme="majorHAnsi" w:hAnsiTheme="majorHAnsi"/>
                <w:sz w:val="22"/>
                <w:szCs w:val="22"/>
              </w:rPr>
            </w:pPr>
            <w:r w:rsidRPr="003B3DE1">
              <w:rPr>
                <w:rFonts w:asciiTheme="majorHAnsi" w:hAnsiTheme="majorHAnsi"/>
                <w:sz w:val="22"/>
                <w:szCs w:val="22"/>
              </w:rPr>
              <w:t>young women</w:t>
            </w:r>
          </w:p>
        </w:tc>
        <w:tc>
          <w:tcPr>
            <w:tcW w:w="2099" w:type="dxa"/>
            <w:gridSpan w:val="2"/>
            <w:shd w:val="clear" w:color="auto" w:fill="auto"/>
            <w:vAlign w:val="center"/>
          </w:tcPr>
          <w:p w14:paraId="1AC29C3C" w14:textId="77777777" w:rsidR="00DD2426" w:rsidRPr="003B3DE1" w:rsidRDefault="00DD2426" w:rsidP="003B3DE1">
            <w:pPr>
              <w:autoSpaceDE w:val="0"/>
              <w:autoSpaceDN w:val="0"/>
              <w:adjustRightInd w:val="0"/>
              <w:ind w:left="60" w:right="60"/>
              <w:jc w:val="center"/>
              <w:rPr>
                <w:rFonts w:asciiTheme="majorHAnsi" w:hAnsiTheme="majorHAnsi"/>
                <w:sz w:val="22"/>
                <w:szCs w:val="22"/>
              </w:rPr>
            </w:pPr>
            <w:r w:rsidRPr="003B3DE1">
              <w:rPr>
                <w:rFonts w:asciiTheme="majorHAnsi" w:hAnsiTheme="majorHAnsi"/>
                <w:sz w:val="22"/>
                <w:szCs w:val="22"/>
              </w:rPr>
              <w:t>148</w:t>
            </w:r>
          </w:p>
        </w:tc>
      </w:tr>
      <w:tr w:rsidR="00DD2426" w:rsidRPr="003B3DE1" w14:paraId="2A7B044D" w14:textId="77777777" w:rsidTr="003B3DE1">
        <w:trPr>
          <w:trHeight w:val="288"/>
          <w:jc w:val="center"/>
        </w:trPr>
        <w:tc>
          <w:tcPr>
            <w:tcW w:w="1573" w:type="dxa"/>
            <w:vMerge w:val="restart"/>
            <w:shd w:val="clear" w:color="auto" w:fill="auto"/>
            <w:vAlign w:val="center"/>
          </w:tcPr>
          <w:p w14:paraId="3DD55C80" w14:textId="77777777" w:rsidR="00DD2426" w:rsidRPr="003B3DE1" w:rsidRDefault="00DD2426" w:rsidP="003B3DE1">
            <w:pPr>
              <w:ind w:left="62" w:right="62"/>
              <w:jc w:val="center"/>
              <w:rPr>
                <w:rFonts w:asciiTheme="majorHAnsi" w:hAnsiTheme="majorHAnsi"/>
                <w:bCs/>
                <w:sz w:val="22"/>
                <w:szCs w:val="22"/>
              </w:rPr>
            </w:pPr>
            <w:r w:rsidRPr="003B3DE1">
              <w:rPr>
                <w:rFonts w:asciiTheme="majorHAnsi" w:hAnsiTheme="majorHAnsi"/>
                <w:bCs/>
                <w:sz w:val="22"/>
                <w:szCs w:val="22"/>
              </w:rPr>
              <w:t>Pristina</w:t>
            </w:r>
          </w:p>
        </w:tc>
        <w:tc>
          <w:tcPr>
            <w:tcW w:w="2154" w:type="dxa"/>
            <w:gridSpan w:val="2"/>
            <w:shd w:val="clear" w:color="auto" w:fill="auto"/>
            <w:vAlign w:val="center"/>
          </w:tcPr>
          <w:p w14:paraId="3D4A668D" w14:textId="77777777" w:rsidR="00DD2426" w:rsidRPr="003B3DE1" w:rsidRDefault="00DD2426" w:rsidP="003B3DE1">
            <w:pPr>
              <w:autoSpaceDE w:val="0"/>
              <w:autoSpaceDN w:val="0"/>
              <w:adjustRightInd w:val="0"/>
              <w:ind w:left="60" w:right="60"/>
              <w:jc w:val="center"/>
              <w:rPr>
                <w:rFonts w:asciiTheme="majorHAnsi" w:hAnsiTheme="majorHAnsi"/>
                <w:sz w:val="22"/>
                <w:szCs w:val="22"/>
              </w:rPr>
            </w:pPr>
            <w:r w:rsidRPr="003B3DE1">
              <w:rPr>
                <w:rFonts w:asciiTheme="majorHAnsi" w:hAnsiTheme="majorHAnsi"/>
                <w:sz w:val="22"/>
                <w:szCs w:val="22"/>
              </w:rPr>
              <w:t>young men</w:t>
            </w:r>
          </w:p>
        </w:tc>
        <w:tc>
          <w:tcPr>
            <w:tcW w:w="2099" w:type="dxa"/>
            <w:gridSpan w:val="2"/>
            <w:shd w:val="clear" w:color="auto" w:fill="auto"/>
            <w:vAlign w:val="center"/>
          </w:tcPr>
          <w:p w14:paraId="6A4D1712" w14:textId="77777777" w:rsidR="00DD2426" w:rsidRPr="003B3DE1" w:rsidRDefault="00DD2426" w:rsidP="003B3DE1">
            <w:pPr>
              <w:autoSpaceDE w:val="0"/>
              <w:autoSpaceDN w:val="0"/>
              <w:adjustRightInd w:val="0"/>
              <w:ind w:left="60" w:right="60"/>
              <w:jc w:val="center"/>
              <w:rPr>
                <w:rFonts w:asciiTheme="majorHAnsi" w:hAnsiTheme="majorHAnsi"/>
                <w:sz w:val="22"/>
                <w:szCs w:val="22"/>
              </w:rPr>
            </w:pPr>
            <w:r w:rsidRPr="003B3DE1">
              <w:rPr>
                <w:rFonts w:asciiTheme="majorHAnsi" w:hAnsiTheme="majorHAnsi"/>
                <w:sz w:val="22"/>
                <w:szCs w:val="22"/>
              </w:rPr>
              <w:t>247</w:t>
            </w:r>
          </w:p>
        </w:tc>
      </w:tr>
      <w:tr w:rsidR="003B3DE1" w:rsidRPr="003B3DE1" w14:paraId="74E7F852" w14:textId="77777777" w:rsidTr="003B3DE1">
        <w:trPr>
          <w:trHeight w:val="288"/>
          <w:jc w:val="center"/>
        </w:trPr>
        <w:tc>
          <w:tcPr>
            <w:tcW w:w="1573" w:type="dxa"/>
            <w:vMerge/>
            <w:shd w:val="clear" w:color="auto" w:fill="auto"/>
            <w:vAlign w:val="center"/>
          </w:tcPr>
          <w:p w14:paraId="4C60D3FD" w14:textId="77777777" w:rsidR="00DD2426" w:rsidRPr="003B3DE1" w:rsidRDefault="00DD2426" w:rsidP="003B3DE1">
            <w:pPr>
              <w:ind w:left="62" w:right="62"/>
              <w:jc w:val="center"/>
              <w:rPr>
                <w:rFonts w:asciiTheme="majorHAnsi" w:hAnsiTheme="majorHAnsi"/>
                <w:bCs/>
                <w:sz w:val="22"/>
                <w:szCs w:val="22"/>
              </w:rPr>
            </w:pPr>
          </w:p>
        </w:tc>
        <w:tc>
          <w:tcPr>
            <w:tcW w:w="2154" w:type="dxa"/>
            <w:gridSpan w:val="2"/>
            <w:shd w:val="clear" w:color="auto" w:fill="auto"/>
            <w:vAlign w:val="center"/>
          </w:tcPr>
          <w:p w14:paraId="39B17ED5" w14:textId="71BB9D59" w:rsidR="00DD2426" w:rsidRPr="003B3DE1" w:rsidRDefault="00DD2426" w:rsidP="003B3DE1">
            <w:pPr>
              <w:autoSpaceDE w:val="0"/>
              <w:autoSpaceDN w:val="0"/>
              <w:adjustRightInd w:val="0"/>
              <w:ind w:left="60" w:right="60"/>
              <w:jc w:val="center"/>
              <w:rPr>
                <w:rFonts w:asciiTheme="majorHAnsi" w:hAnsiTheme="majorHAnsi"/>
                <w:sz w:val="22"/>
                <w:szCs w:val="22"/>
              </w:rPr>
            </w:pPr>
            <w:r w:rsidRPr="003B3DE1">
              <w:rPr>
                <w:rFonts w:asciiTheme="majorHAnsi" w:hAnsiTheme="majorHAnsi"/>
                <w:sz w:val="22"/>
                <w:szCs w:val="22"/>
              </w:rPr>
              <w:t>young women</w:t>
            </w:r>
          </w:p>
        </w:tc>
        <w:tc>
          <w:tcPr>
            <w:tcW w:w="2099" w:type="dxa"/>
            <w:gridSpan w:val="2"/>
            <w:shd w:val="clear" w:color="auto" w:fill="auto"/>
            <w:vAlign w:val="center"/>
          </w:tcPr>
          <w:p w14:paraId="695B76C3" w14:textId="77777777" w:rsidR="00DD2426" w:rsidRPr="003B3DE1" w:rsidRDefault="00DD2426" w:rsidP="003B3DE1">
            <w:pPr>
              <w:autoSpaceDE w:val="0"/>
              <w:autoSpaceDN w:val="0"/>
              <w:adjustRightInd w:val="0"/>
              <w:ind w:left="60" w:right="60"/>
              <w:jc w:val="center"/>
              <w:rPr>
                <w:rFonts w:asciiTheme="majorHAnsi" w:hAnsiTheme="majorHAnsi"/>
                <w:sz w:val="22"/>
                <w:szCs w:val="22"/>
              </w:rPr>
            </w:pPr>
            <w:r w:rsidRPr="003B3DE1">
              <w:rPr>
                <w:rFonts w:asciiTheme="majorHAnsi" w:hAnsiTheme="majorHAnsi"/>
                <w:sz w:val="22"/>
                <w:szCs w:val="22"/>
              </w:rPr>
              <w:t>80</w:t>
            </w:r>
          </w:p>
        </w:tc>
      </w:tr>
      <w:tr w:rsidR="00DD2426" w:rsidRPr="003B3DE1" w14:paraId="445BB565" w14:textId="77777777" w:rsidTr="003B3DE1">
        <w:trPr>
          <w:trHeight w:val="288"/>
          <w:jc w:val="center"/>
        </w:trPr>
        <w:tc>
          <w:tcPr>
            <w:tcW w:w="1573" w:type="dxa"/>
            <w:vMerge w:val="restart"/>
            <w:shd w:val="clear" w:color="auto" w:fill="auto"/>
            <w:vAlign w:val="center"/>
          </w:tcPr>
          <w:p w14:paraId="022E47B2" w14:textId="77777777" w:rsidR="00DD2426" w:rsidRPr="003B3DE1" w:rsidRDefault="00DD2426" w:rsidP="003B3DE1">
            <w:pPr>
              <w:ind w:left="62" w:right="62"/>
              <w:jc w:val="center"/>
              <w:rPr>
                <w:rFonts w:asciiTheme="majorHAnsi" w:hAnsiTheme="majorHAnsi"/>
                <w:bCs/>
                <w:sz w:val="22"/>
                <w:szCs w:val="22"/>
              </w:rPr>
            </w:pPr>
            <w:r w:rsidRPr="003B3DE1">
              <w:rPr>
                <w:rFonts w:asciiTheme="majorHAnsi" w:hAnsiTheme="majorHAnsi"/>
                <w:bCs/>
                <w:sz w:val="22"/>
                <w:szCs w:val="22"/>
              </w:rPr>
              <w:t>Tirana</w:t>
            </w:r>
          </w:p>
        </w:tc>
        <w:tc>
          <w:tcPr>
            <w:tcW w:w="2154" w:type="dxa"/>
            <w:gridSpan w:val="2"/>
            <w:shd w:val="clear" w:color="auto" w:fill="auto"/>
            <w:vAlign w:val="center"/>
          </w:tcPr>
          <w:p w14:paraId="44812C57" w14:textId="77777777" w:rsidR="00DD2426" w:rsidRPr="003B3DE1" w:rsidRDefault="00DD2426" w:rsidP="003B3DE1">
            <w:pPr>
              <w:autoSpaceDE w:val="0"/>
              <w:autoSpaceDN w:val="0"/>
              <w:adjustRightInd w:val="0"/>
              <w:ind w:left="60" w:right="60"/>
              <w:jc w:val="center"/>
              <w:rPr>
                <w:rFonts w:asciiTheme="majorHAnsi" w:hAnsiTheme="majorHAnsi"/>
                <w:sz w:val="22"/>
                <w:szCs w:val="22"/>
              </w:rPr>
            </w:pPr>
            <w:r w:rsidRPr="003B3DE1">
              <w:rPr>
                <w:rFonts w:asciiTheme="majorHAnsi" w:hAnsiTheme="majorHAnsi"/>
                <w:sz w:val="22"/>
                <w:szCs w:val="22"/>
              </w:rPr>
              <w:t>young men</w:t>
            </w:r>
          </w:p>
        </w:tc>
        <w:tc>
          <w:tcPr>
            <w:tcW w:w="2099" w:type="dxa"/>
            <w:gridSpan w:val="2"/>
            <w:shd w:val="clear" w:color="auto" w:fill="auto"/>
            <w:vAlign w:val="center"/>
          </w:tcPr>
          <w:p w14:paraId="2A8ED3AF" w14:textId="77777777" w:rsidR="00DD2426" w:rsidRPr="003B3DE1" w:rsidRDefault="00DD2426" w:rsidP="003B3DE1">
            <w:pPr>
              <w:autoSpaceDE w:val="0"/>
              <w:autoSpaceDN w:val="0"/>
              <w:adjustRightInd w:val="0"/>
              <w:ind w:left="60" w:right="60"/>
              <w:jc w:val="center"/>
              <w:rPr>
                <w:rFonts w:asciiTheme="majorHAnsi" w:hAnsiTheme="majorHAnsi"/>
                <w:sz w:val="22"/>
                <w:szCs w:val="22"/>
              </w:rPr>
            </w:pPr>
            <w:r w:rsidRPr="003B3DE1">
              <w:rPr>
                <w:rFonts w:asciiTheme="majorHAnsi" w:hAnsiTheme="majorHAnsi"/>
                <w:sz w:val="22"/>
                <w:szCs w:val="22"/>
              </w:rPr>
              <w:t>157</w:t>
            </w:r>
          </w:p>
        </w:tc>
      </w:tr>
      <w:tr w:rsidR="00DD2426" w:rsidRPr="003B3DE1" w14:paraId="0D5FC785" w14:textId="77777777" w:rsidTr="003B3DE1">
        <w:trPr>
          <w:trHeight w:val="288"/>
          <w:jc w:val="center"/>
        </w:trPr>
        <w:tc>
          <w:tcPr>
            <w:tcW w:w="1573" w:type="dxa"/>
            <w:vMerge/>
            <w:shd w:val="clear" w:color="auto" w:fill="auto"/>
            <w:vAlign w:val="center"/>
          </w:tcPr>
          <w:p w14:paraId="0D4AAED9" w14:textId="77777777" w:rsidR="00DD2426" w:rsidRPr="003B3DE1" w:rsidRDefault="00DD2426" w:rsidP="003B3DE1">
            <w:pPr>
              <w:ind w:left="62" w:right="62"/>
              <w:jc w:val="center"/>
              <w:rPr>
                <w:rFonts w:asciiTheme="majorHAnsi" w:hAnsiTheme="majorHAnsi"/>
                <w:bCs/>
                <w:sz w:val="22"/>
                <w:szCs w:val="22"/>
              </w:rPr>
            </w:pPr>
          </w:p>
        </w:tc>
        <w:tc>
          <w:tcPr>
            <w:tcW w:w="2154" w:type="dxa"/>
            <w:gridSpan w:val="2"/>
            <w:shd w:val="clear" w:color="auto" w:fill="auto"/>
            <w:vAlign w:val="center"/>
          </w:tcPr>
          <w:p w14:paraId="0522756E" w14:textId="198F55CE" w:rsidR="00DD2426" w:rsidRPr="003B3DE1" w:rsidRDefault="00DD2426" w:rsidP="003B3DE1">
            <w:pPr>
              <w:autoSpaceDE w:val="0"/>
              <w:autoSpaceDN w:val="0"/>
              <w:adjustRightInd w:val="0"/>
              <w:ind w:left="60" w:right="60"/>
              <w:jc w:val="center"/>
              <w:rPr>
                <w:rFonts w:asciiTheme="majorHAnsi" w:hAnsiTheme="majorHAnsi"/>
                <w:sz w:val="22"/>
                <w:szCs w:val="22"/>
              </w:rPr>
            </w:pPr>
            <w:r w:rsidRPr="003B3DE1">
              <w:rPr>
                <w:rFonts w:asciiTheme="majorHAnsi" w:hAnsiTheme="majorHAnsi"/>
                <w:sz w:val="22"/>
                <w:szCs w:val="22"/>
              </w:rPr>
              <w:t>young women</w:t>
            </w:r>
          </w:p>
        </w:tc>
        <w:tc>
          <w:tcPr>
            <w:tcW w:w="2099" w:type="dxa"/>
            <w:gridSpan w:val="2"/>
            <w:shd w:val="clear" w:color="auto" w:fill="auto"/>
            <w:vAlign w:val="center"/>
          </w:tcPr>
          <w:p w14:paraId="15FFB217" w14:textId="77777777" w:rsidR="00DD2426" w:rsidRPr="003B3DE1" w:rsidRDefault="00DD2426" w:rsidP="003B3DE1">
            <w:pPr>
              <w:autoSpaceDE w:val="0"/>
              <w:autoSpaceDN w:val="0"/>
              <w:adjustRightInd w:val="0"/>
              <w:ind w:left="60" w:right="60"/>
              <w:jc w:val="center"/>
              <w:rPr>
                <w:rFonts w:asciiTheme="majorHAnsi" w:hAnsiTheme="majorHAnsi"/>
                <w:sz w:val="22"/>
                <w:szCs w:val="22"/>
              </w:rPr>
            </w:pPr>
            <w:r w:rsidRPr="003B3DE1">
              <w:rPr>
                <w:rFonts w:asciiTheme="majorHAnsi" w:hAnsiTheme="majorHAnsi"/>
                <w:sz w:val="22"/>
                <w:szCs w:val="22"/>
              </w:rPr>
              <w:t>214</w:t>
            </w:r>
          </w:p>
        </w:tc>
      </w:tr>
      <w:tr w:rsidR="00DD2426" w:rsidRPr="003B3DE1" w14:paraId="158E4CB6" w14:textId="77777777" w:rsidTr="003B3DE1">
        <w:trPr>
          <w:trHeight w:val="288"/>
          <w:jc w:val="center"/>
        </w:trPr>
        <w:tc>
          <w:tcPr>
            <w:tcW w:w="1573" w:type="dxa"/>
            <w:vMerge w:val="restart"/>
            <w:shd w:val="clear" w:color="auto" w:fill="auto"/>
            <w:vAlign w:val="center"/>
          </w:tcPr>
          <w:p w14:paraId="2E75DE68" w14:textId="77777777" w:rsidR="00DD2426" w:rsidRPr="003B3DE1" w:rsidRDefault="00DD2426" w:rsidP="003B3DE1">
            <w:pPr>
              <w:ind w:left="62" w:right="62"/>
              <w:jc w:val="center"/>
              <w:rPr>
                <w:rFonts w:asciiTheme="majorHAnsi" w:hAnsiTheme="majorHAnsi"/>
                <w:bCs/>
                <w:sz w:val="22"/>
                <w:szCs w:val="22"/>
              </w:rPr>
            </w:pPr>
            <w:r w:rsidRPr="003B3DE1">
              <w:rPr>
                <w:rFonts w:asciiTheme="majorHAnsi" w:hAnsiTheme="majorHAnsi"/>
                <w:bCs/>
                <w:sz w:val="22"/>
                <w:szCs w:val="22"/>
              </w:rPr>
              <w:t>Total</w:t>
            </w:r>
          </w:p>
        </w:tc>
        <w:tc>
          <w:tcPr>
            <w:tcW w:w="2154" w:type="dxa"/>
            <w:gridSpan w:val="2"/>
            <w:shd w:val="clear" w:color="auto" w:fill="auto"/>
            <w:vAlign w:val="center"/>
          </w:tcPr>
          <w:p w14:paraId="7AE2123F" w14:textId="77777777" w:rsidR="00DD2426" w:rsidRPr="003B3DE1" w:rsidRDefault="00DD2426" w:rsidP="003B3DE1">
            <w:pPr>
              <w:autoSpaceDE w:val="0"/>
              <w:autoSpaceDN w:val="0"/>
              <w:adjustRightInd w:val="0"/>
              <w:ind w:left="60" w:right="60"/>
              <w:jc w:val="center"/>
              <w:rPr>
                <w:rFonts w:asciiTheme="majorHAnsi" w:hAnsiTheme="majorHAnsi"/>
                <w:sz w:val="22"/>
                <w:szCs w:val="22"/>
              </w:rPr>
            </w:pPr>
            <w:r w:rsidRPr="003B3DE1">
              <w:rPr>
                <w:rFonts w:asciiTheme="majorHAnsi" w:hAnsiTheme="majorHAnsi"/>
                <w:sz w:val="22"/>
                <w:szCs w:val="22"/>
              </w:rPr>
              <w:t>young men</w:t>
            </w:r>
          </w:p>
        </w:tc>
        <w:tc>
          <w:tcPr>
            <w:tcW w:w="2099" w:type="dxa"/>
            <w:gridSpan w:val="2"/>
            <w:shd w:val="clear" w:color="auto" w:fill="auto"/>
            <w:vAlign w:val="center"/>
          </w:tcPr>
          <w:p w14:paraId="4DE2EC41" w14:textId="77777777" w:rsidR="00DD2426" w:rsidRPr="003B3DE1" w:rsidRDefault="00DD2426" w:rsidP="003B3DE1">
            <w:pPr>
              <w:autoSpaceDE w:val="0"/>
              <w:autoSpaceDN w:val="0"/>
              <w:adjustRightInd w:val="0"/>
              <w:ind w:left="60" w:right="60"/>
              <w:jc w:val="center"/>
              <w:rPr>
                <w:rFonts w:asciiTheme="majorHAnsi" w:hAnsiTheme="majorHAnsi"/>
                <w:sz w:val="22"/>
                <w:szCs w:val="22"/>
              </w:rPr>
            </w:pPr>
            <w:r w:rsidRPr="003B3DE1">
              <w:rPr>
                <w:rFonts w:asciiTheme="majorHAnsi" w:hAnsiTheme="majorHAnsi"/>
                <w:sz w:val="22"/>
                <w:szCs w:val="22"/>
              </w:rPr>
              <w:t>689</w:t>
            </w:r>
          </w:p>
        </w:tc>
      </w:tr>
      <w:tr w:rsidR="003B3DE1" w:rsidRPr="003B3DE1" w14:paraId="50135315" w14:textId="77777777" w:rsidTr="003B3DE1">
        <w:trPr>
          <w:trHeight w:val="188"/>
          <w:jc w:val="center"/>
        </w:trPr>
        <w:tc>
          <w:tcPr>
            <w:tcW w:w="1573" w:type="dxa"/>
            <w:vMerge/>
            <w:shd w:val="clear" w:color="auto" w:fill="auto"/>
            <w:vAlign w:val="center"/>
          </w:tcPr>
          <w:p w14:paraId="0F21A675" w14:textId="77777777" w:rsidR="00DD2426" w:rsidRPr="003B3DE1" w:rsidRDefault="00DD2426" w:rsidP="003B3DE1">
            <w:pPr>
              <w:ind w:left="62" w:right="62"/>
              <w:jc w:val="center"/>
              <w:rPr>
                <w:rFonts w:asciiTheme="majorHAnsi" w:hAnsiTheme="majorHAnsi"/>
                <w:bCs/>
                <w:sz w:val="22"/>
                <w:szCs w:val="22"/>
              </w:rPr>
            </w:pPr>
          </w:p>
        </w:tc>
        <w:tc>
          <w:tcPr>
            <w:tcW w:w="2154" w:type="dxa"/>
            <w:gridSpan w:val="2"/>
            <w:shd w:val="clear" w:color="auto" w:fill="auto"/>
            <w:vAlign w:val="center"/>
          </w:tcPr>
          <w:p w14:paraId="104CE1D2" w14:textId="2C79C39F" w:rsidR="00DD2426" w:rsidRPr="003B3DE1" w:rsidRDefault="00DD2426" w:rsidP="003B3DE1">
            <w:pPr>
              <w:autoSpaceDE w:val="0"/>
              <w:autoSpaceDN w:val="0"/>
              <w:adjustRightInd w:val="0"/>
              <w:ind w:left="60" w:right="60"/>
              <w:jc w:val="center"/>
              <w:rPr>
                <w:rFonts w:asciiTheme="majorHAnsi" w:hAnsiTheme="majorHAnsi"/>
                <w:sz w:val="22"/>
                <w:szCs w:val="22"/>
              </w:rPr>
            </w:pPr>
            <w:r w:rsidRPr="003B3DE1">
              <w:rPr>
                <w:rFonts w:asciiTheme="majorHAnsi" w:hAnsiTheme="majorHAnsi"/>
                <w:sz w:val="22"/>
                <w:szCs w:val="22"/>
              </w:rPr>
              <w:t xml:space="preserve">young women </w:t>
            </w:r>
          </w:p>
        </w:tc>
        <w:tc>
          <w:tcPr>
            <w:tcW w:w="2099" w:type="dxa"/>
            <w:gridSpan w:val="2"/>
            <w:shd w:val="clear" w:color="auto" w:fill="auto"/>
            <w:vAlign w:val="center"/>
          </w:tcPr>
          <w:p w14:paraId="784D7F23" w14:textId="5BEE8FB9" w:rsidR="00DD2426" w:rsidRPr="003B3DE1" w:rsidRDefault="00DD2426" w:rsidP="003B3DE1">
            <w:pPr>
              <w:autoSpaceDE w:val="0"/>
              <w:autoSpaceDN w:val="0"/>
              <w:adjustRightInd w:val="0"/>
              <w:ind w:left="60" w:right="60"/>
              <w:jc w:val="center"/>
              <w:rPr>
                <w:rFonts w:asciiTheme="majorHAnsi" w:hAnsiTheme="majorHAnsi"/>
                <w:sz w:val="22"/>
                <w:szCs w:val="22"/>
              </w:rPr>
            </w:pPr>
            <w:r w:rsidRPr="003B3DE1">
              <w:rPr>
                <w:rFonts w:asciiTheme="majorHAnsi" w:hAnsiTheme="majorHAnsi"/>
                <w:sz w:val="22"/>
                <w:szCs w:val="22"/>
              </w:rPr>
              <w:t>512</w:t>
            </w:r>
          </w:p>
        </w:tc>
      </w:tr>
      <w:tr w:rsidR="00DD2426" w:rsidRPr="003B3DE1" w14:paraId="24FF1EEF" w14:textId="77777777" w:rsidTr="003B3DE1">
        <w:trPr>
          <w:trHeight w:val="288"/>
          <w:jc w:val="center"/>
        </w:trPr>
        <w:tc>
          <w:tcPr>
            <w:tcW w:w="3727" w:type="dxa"/>
            <w:gridSpan w:val="3"/>
            <w:shd w:val="clear" w:color="auto" w:fill="auto"/>
            <w:vAlign w:val="center"/>
          </w:tcPr>
          <w:p w14:paraId="10671FBA" w14:textId="32E15AAC" w:rsidR="00DD2426" w:rsidRPr="003B3DE1" w:rsidRDefault="00DD2426" w:rsidP="003B3DE1">
            <w:pPr>
              <w:ind w:left="62" w:right="62"/>
              <w:rPr>
                <w:rFonts w:asciiTheme="majorHAnsi" w:hAnsiTheme="majorHAnsi"/>
                <w:b/>
                <w:sz w:val="22"/>
                <w:szCs w:val="22"/>
              </w:rPr>
            </w:pPr>
            <w:r w:rsidRPr="003B3DE1">
              <w:rPr>
                <w:rFonts w:asciiTheme="majorHAnsi" w:hAnsiTheme="majorHAnsi"/>
                <w:b/>
                <w:sz w:val="22"/>
                <w:szCs w:val="22"/>
              </w:rPr>
              <w:t>TOTAL YOUTH</w:t>
            </w:r>
          </w:p>
        </w:tc>
        <w:tc>
          <w:tcPr>
            <w:tcW w:w="2099" w:type="dxa"/>
            <w:gridSpan w:val="2"/>
            <w:shd w:val="clear" w:color="auto" w:fill="auto"/>
            <w:vAlign w:val="center"/>
          </w:tcPr>
          <w:p w14:paraId="5F38E6E7" w14:textId="77777777" w:rsidR="00DD2426" w:rsidRPr="003B3DE1" w:rsidRDefault="00DD2426" w:rsidP="003B3DE1">
            <w:pPr>
              <w:autoSpaceDE w:val="0"/>
              <w:autoSpaceDN w:val="0"/>
              <w:adjustRightInd w:val="0"/>
              <w:ind w:left="60" w:right="60"/>
              <w:jc w:val="center"/>
              <w:rPr>
                <w:rFonts w:asciiTheme="majorHAnsi" w:hAnsiTheme="majorHAnsi"/>
                <w:b/>
                <w:sz w:val="22"/>
                <w:szCs w:val="22"/>
              </w:rPr>
            </w:pPr>
            <w:r w:rsidRPr="003B3DE1">
              <w:rPr>
                <w:rFonts w:asciiTheme="majorHAnsi" w:hAnsiTheme="majorHAnsi"/>
                <w:b/>
                <w:sz w:val="22"/>
                <w:szCs w:val="22"/>
              </w:rPr>
              <w:t>1201</w:t>
            </w:r>
          </w:p>
        </w:tc>
      </w:tr>
    </w:tbl>
    <w:p w14:paraId="5723622D" w14:textId="037A4A8B" w:rsidR="005311F9" w:rsidRDefault="005311F9" w:rsidP="00076854">
      <w:pPr>
        <w:pStyle w:val="NormalWeb"/>
        <w:shd w:val="clear" w:color="auto" w:fill="FFFFFF"/>
        <w:spacing w:after="0"/>
        <w:jc w:val="both"/>
        <w:rPr>
          <w:rFonts w:ascii="Cambria" w:hAnsi="Cambria"/>
          <w:sz w:val="22"/>
          <w:szCs w:val="22"/>
        </w:rPr>
      </w:pPr>
    </w:p>
    <w:p w14:paraId="058A6315" w14:textId="1DE89691" w:rsidR="005311F9" w:rsidRDefault="00DD2426" w:rsidP="00076854">
      <w:pPr>
        <w:pStyle w:val="NormalWeb"/>
        <w:shd w:val="clear" w:color="auto" w:fill="FFFFFF"/>
        <w:spacing w:after="0"/>
        <w:jc w:val="both"/>
        <w:rPr>
          <w:rFonts w:ascii="Cambria" w:hAnsi="Cambria"/>
          <w:sz w:val="22"/>
          <w:szCs w:val="22"/>
        </w:rPr>
      </w:pPr>
      <w:r>
        <w:rPr>
          <w:rFonts w:ascii="Cambria" w:hAnsi="Cambria"/>
          <w:sz w:val="22"/>
          <w:szCs w:val="22"/>
        </w:rPr>
        <w:t xml:space="preserve">Beside secondary </w:t>
      </w:r>
      <w:r w:rsidR="00EA05FD">
        <w:rPr>
          <w:rFonts w:ascii="Cambria" w:hAnsi="Cambria"/>
          <w:sz w:val="22"/>
          <w:szCs w:val="22"/>
        </w:rPr>
        <w:t>schools’</w:t>
      </w:r>
      <w:r>
        <w:rPr>
          <w:rFonts w:ascii="Cambria" w:hAnsi="Cambria"/>
          <w:sz w:val="22"/>
          <w:szCs w:val="22"/>
        </w:rPr>
        <w:t xml:space="preserve"> students, project is focused on variety of stakeholders: teachers, parents, social workers, university workers, youth NGOs etc. </w:t>
      </w:r>
      <w:r w:rsidR="00EA05FD">
        <w:rPr>
          <w:rFonts w:ascii="Cambria" w:hAnsi="Cambria"/>
          <w:sz w:val="22"/>
          <w:szCs w:val="22"/>
        </w:rPr>
        <w:t xml:space="preserve">During </w:t>
      </w:r>
      <w:proofErr w:type="spellStart"/>
      <w:r w:rsidR="00EA05FD">
        <w:rPr>
          <w:rFonts w:ascii="Cambria" w:hAnsi="Cambria"/>
          <w:sz w:val="22"/>
          <w:szCs w:val="22"/>
        </w:rPr>
        <w:t>endline</w:t>
      </w:r>
      <w:proofErr w:type="spellEnd"/>
      <w:r w:rsidR="00EA05FD">
        <w:rPr>
          <w:rFonts w:ascii="Cambria" w:hAnsi="Cambria"/>
          <w:sz w:val="22"/>
          <w:szCs w:val="22"/>
        </w:rPr>
        <w:t xml:space="preserve"> assessment, the C</w:t>
      </w:r>
      <w:r>
        <w:rPr>
          <w:rFonts w:ascii="Cambria" w:hAnsi="Cambria"/>
          <w:sz w:val="22"/>
          <w:szCs w:val="22"/>
        </w:rPr>
        <w:t xml:space="preserve">onsultant can </w:t>
      </w:r>
      <w:r w:rsidR="00EA05FD">
        <w:rPr>
          <w:rFonts w:ascii="Cambria" w:hAnsi="Cambria"/>
          <w:sz w:val="22"/>
          <w:szCs w:val="22"/>
        </w:rPr>
        <w:t>contact and have</w:t>
      </w:r>
      <w:r>
        <w:rPr>
          <w:rFonts w:ascii="Cambria" w:hAnsi="Cambria"/>
          <w:sz w:val="22"/>
          <w:szCs w:val="22"/>
        </w:rPr>
        <w:t xml:space="preserve"> meetings</w:t>
      </w:r>
      <w:r w:rsidR="00EA05FD">
        <w:rPr>
          <w:rFonts w:ascii="Cambria" w:hAnsi="Cambria"/>
          <w:sz w:val="22"/>
          <w:szCs w:val="22"/>
        </w:rPr>
        <w:t xml:space="preserve">/interviews with </w:t>
      </w:r>
      <w:r w:rsidR="001D7B82">
        <w:rPr>
          <w:rFonts w:ascii="Cambria" w:hAnsi="Cambria"/>
          <w:sz w:val="22"/>
          <w:szCs w:val="22"/>
        </w:rPr>
        <w:t>other</w:t>
      </w:r>
      <w:r w:rsidR="00EA05FD">
        <w:rPr>
          <w:rFonts w:ascii="Cambria" w:hAnsi="Cambria"/>
          <w:sz w:val="22"/>
          <w:szCs w:val="22"/>
        </w:rPr>
        <w:t xml:space="preserve"> beneficiaries in </w:t>
      </w:r>
      <w:r w:rsidR="00EA05FD">
        <w:rPr>
          <w:rFonts w:ascii="Cambria" w:hAnsi="Cambria"/>
          <w:sz w:val="22"/>
          <w:szCs w:val="22"/>
        </w:rPr>
        <w:lastRenderedPageBreak/>
        <w:t xml:space="preserve">coordination with CARE if he/she </w:t>
      </w:r>
      <w:r w:rsidR="00505E7B">
        <w:rPr>
          <w:rFonts w:ascii="Cambria" w:hAnsi="Cambria"/>
          <w:sz w:val="22"/>
          <w:szCs w:val="22"/>
        </w:rPr>
        <w:t xml:space="preserve">considers that it will contribute to the </w:t>
      </w:r>
      <w:r w:rsidR="001D7B82">
        <w:rPr>
          <w:rFonts w:ascii="Cambria" w:hAnsi="Cambria"/>
          <w:sz w:val="22"/>
          <w:szCs w:val="22"/>
        </w:rPr>
        <w:t xml:space="preserve">report of the </w:t>
      </w:r>
      <w:proofErr w:type="spellStart"/>
      <w:r w:rsidR="001D7B82">
        <w:rPr>
          <w:rFonts w:ascii="Cambria" w:hAnsi="Cambria"/>
          <w:sz w:val="22"/>
          <w:szCs w:val="22"/>
        </w:rPr>
        <w:t>endline</w:t>
      </w:r>
      <w:proofErr w:type="spellEnd"/>
      <w:r w:rsidR="001D7B82">
        <w:rPr>
          <w:rFonts w:ascii="Cambria" w:hAnsi="Cambria"/>
          <w:sz w:val="22"/>
          <w:szCs w:val="22"/>
        </w:rPr>
        <w:t xml:space="preserve"> assessment and better reflect the results.</w:t>
      </w:r>
    </w:p>
    <w:p w14:paraId="7EE504E0" w14:textId="77777777" w:rsidR="00726CA3" w:rsidRDefault="00726CA3" w:rsidP="00076854">
      <w:pPr>
        <w:pStyle w:val="NormalWeb"/>
        <w:shd w:val="clear" w:color="auto" w:fill="FFFFFF"/>
        <w:spacing w:after="0"/>
        <w:jc w:val="both"/>
        <w:rPr>
          <w:rFonts w:ascii="Cambria" w:hAnsi="Cambria"/>
          <w:sz w:val="22"/>
          <w:szCs w:val="22"/>
        </w:rPr>
      </w:pPr>
    </w:p>
    <w:p w14:paraId="1BBF571F" w14:textId="0D886BD1" w:rsidR="00076854" w:rsidRPr="00883A35" w:rsidRDefault="001322C3" w:rsidP="00883A35">
      <w:pPr>
        <w:pStyle w:val="NormalWeb"/>
        <w:shd w:val="clear" w:color="auto" w:fill="FFFFFF"/>
        <w:spacing w:after="0" w:line="240" w:lineRule="auto"/>
        <w:jc w:val="both"/>
        <w:rPr>
          <w:rFonts w:ascii="Cambria" w:hAnsi="Cambria"/>
          <w:sz w:val="22"/>
          <w:szCs w:val="22"/>
        </w:rPr>
      </w:pPr>
      <w:r>
        <w:rPr>
          <w:rFonts w:ascii="Cambria" w:hAnsi="Cambria"/>
          <w:sz w:val="22"/>
          <w:szCs w:val="22"/>
        </w:rPr>
        <w:t xml:space="preserve">Prior to the </w:t>
      </w:r>
      <w:proofErr w:type="spellStart"/>
      <w:r>
        <w:rPr>
          <w:rFonts w:ascii="Cambria" w:hAnsi="Cambria"/>
          <w:sz w:val="22"/>
          <w:szCs w:val="22"/>
        </w:rPr>
        <w:t>endline</w:t>
      </w:r>
      <w:proofErr w:type="spellEnd"/>
      <w:r>
        <w:rPr>
          <w:rFonts w:ascii="Cambria" w:hAnsi="Cambria"/>
          <w:sz w:val="22"/>
          <w:szCs w:val="22"/>
        </w:rPr>
        <w:t xml:space="preserve"> research, </w:t>
      </w:r>
      <w:r w:rsidR="00726CA3">
        <w:rPr>
          <w:rFonts w:ascii="Cambria" w:hAnsi="Cambria"/>
          <w:sz w:val="22"/>
          <w:szCs w:val="22"/>
        </w:rPr>
        <w:t>Consultant</w:t>
      </w:r>
      <w:r>
        <w:rPr>
          <w:rFonts w:ascii="Cambria" w:hAnsi="Cambria"/>
          <w:sz w:val="22"/>
          <w:szCs w:val="22"/>
        </w:rPr>
        <w:t xml:space="preserve"> is expected to develop guidelines for </w:t>
      </w:r>
      <w:proofErr w:type="spellStart"/>
      <w:r>
        <w:rPr>
          <w:rFonts w:ascii="Cambria" w:hAnsi="Cambria"/>
          <w:sz w:val="22"/>
          <w:szCs w:val="22"/>
        </w:rPr>
        <w:t>endline</w:t>
      </w:r>
      <w:proofErr w:type="spellEnd"/>
      <w:r>
        <w:rPr>
          <w:rFonts w:ascii="Cambria" w:hAnsi="Cambria"/>
          <w:sz w:val="22"/>
          <w:szCs w:val="22"/>
        </w:rPr>
        <w:t xml:space="preserve"> </w:t>
      </w:r>
      <w:r w:rsidR="00066DD4">
        <w:rPr>
          <w:rFonts w:ascii="Cambria" w:hAnsi="Cambria"/>
          <w:sz w:val="22"/>
          <w:szCs w:val="22"/>
        </w:rPr>
        <w:t xml:space="preserve">assessment, adjust </w:t>
      </w:r>
      <w:r w:rsidR="00726CA3">
        <w:rPr>
          <w:rFonts w:ascii="Cambria" w:hAnsi="Cambria"/>
          <w:sz w:val="22"/>
          <w:szCs w:val="22"/>
        </w:rPr>
        <w:t>questionaries’</w:t>
      </w:r>
      <w:r w:rsidR="008006AA">
        <w:rPr>
          <w:rFonts w:ascii="Cambria" w:hAnsi="Cambria"/>
          <w:sz w:val="22"/>
          <w:szCs w:val="22"/>
        </w:rPr>
        <w:t xml:space="preserve"> and present action plan to CARE and partners. Following step is </w:t>
      </w:r>
      <w:r w:rsidR="00076854">
        <w:rPr>
          <w:rFonts w:ascii="Cambria" w:hAnsi="Cambria"/>
          <w:sz w:val="22"/>
          <w:szCs w:val="22"/>
        </w:rPr>
        <w:t xml:space="preserve">supervising </w:t>
      </w:r>
      <w:r w:rsidR="0039318E" w:rsidRPr="00883A35">
        <w:rPr>
          <w:rFonts w:ascii="Cambria" w:hAnsi="Cambria"/>
          <w:sz w:val="22"/>
          <w:szCs w:val="22"/>
        </w:rPr>
        <w:t xml:space="preserve">field research – </w:t>
      </w:r>
      <w:proofErr w:type="spellStart"/>
      <w:r w:rsidR="00076854">
        <w:rPr>
          <w:rFonts w:ascii="Cambria" w:hAnsi="Cambria"/>
          <w:sz w:val="22"/>
          <w:szCs w:val="22"/>
        </w:rPr>
        <w:t>endline</w:t>
      </w:r>
      <w:proofErr w:type="spellEnd"/>
      <w:r w:rsidR="0039318E" w:rsidRPr="00883A35">
        <w:rPr>
          <w:rFonts w:ascii="Cambria" w:hAnsi="Cambria"/>
          <w:sz w:val="22"/>
          <w:szCs w:val="22"/>
        </w:rPr>
        <w:t xml:space="preserve"> assessment in cooperation with the local partner organizations and their data collectors. </w:t>
      </w:r>
    </w:p>
    <w:p w14:paraId="06C70562" w14:textId="77777777" w:rsidR="0039318E" w:rsidRPr="00883A35" w:rsidRDefault="0039318E" w:rsidP="00883A35">
      <w:pPr>
        <w:pStyle w:val="NormalWeb"/>
        <w:shd w:val="clear" w:color="auto" w:fill="FFFFFF"/>
        <w:spacing w:after="0" w:line="240" w:lineRule="auto"/>
        <w:jc w:val="both"/>
        <w:rPr>
          <w:rFonts w:ascii="Cambria" w:hAnsi="Cambria"/>
          <w:sz w:val="22"/>
          <w:szCs w:val="22"/>
        </w:rPr>
      </w:pPr>
    </w:p>
    <w:p w14:paraId="0AB8B123" w14:textId="093C118B" w:rsidR="006827AD" w:rsidRPr="00883A35" w:rsidRDefault="001322C3" w:rsidP="00883A35">
      <w:pPr>
        <w:pStyle w:val="NormalWeb"/>
        <w:shd w:val="clear" w:color="auto" w:fill="FFFFFF"/>
        <w:spacing w:after="0" w:line="240" w:lineRule="auto"/>
        <w:jc w:val="both"/>
        <w:rPr>
          <w:rFonts w:ascii="Cambria" w:hAnsi="Cambria"/>
          <w:sz w:val="22"/>
          <w:szCs w:val="22"/>
        </w:rPr>
      </w:pPr>
      <w:r>
        <w:rPr>
          <w:rStyle w:val="Strong"/>
          <w:rFonts w:ascii="Cambria" w:hAnsi="Cambria"/>
          <w:b w:val="0"/>
          <w:sz w:val="22"/>
          <w:szCs w:val="22"/>
        </w:rPr>
        <w:t>T</w:t>
      </w:r>
      <w:r w:rsidR="0039318E" w:rsidRPr="00883A35">
        <w:rPr>
          <w:rStyle w:val="Strong"/>
          <w:rFonts w:ascii="Cambria" w:hAnsi="Cambria"/>
          <w:b w:val="0"/>
          <w:sz w:val="22"/>
          <w:szCs w:val="22"/>
        </w:rPr>
        <w:t xml:space="preserve">he </w:t>
      </w:r>
      <w:r w:rsidR="0039318E" w:rsidRPr="00883A35">
        <w:rPr>
          <w:rFonts w:ascii="Cambria" w:hAnsi="Cambria"/>
          <w:sz w:val="22"/>
          <w:szCs w:val="22"/>
        </w:rPr>
        <w:t xml:space="preserve">Consultant will produce a high-quality </w:t>
      </w:r>
      <w:proofErr w:type="spellStart"/>
      <w:r w:rsidR="00726CA3">
        <w:rPr>
          <w:rFonts w:ascii="Cambria" w:hAnsi="Cambria"/>
          <w:sz w:val="22"/>
          <w:szCs w:val="22"/>
        </w:rPr>
        <w:t>endline</w:t>
      </w:r>
      <w:proofErr w:type="spellEnd"/>
      <w:r w:rsidR="0039318E" w:rsidRPr="00883A35">
        <w:rPr>
          <w:rFonts w:ascii="Cambria" w:hAnsi="Cambria"/>
          <w:sz w:val="22"/>
          <w:szCs w:val="22"/>
        </w:rPr>
        <w:t xml:space="preserve"> report in English </w:t>
      </w:r>
      <w:r w:rsidR="00726CA3">
        <w:rPr>
          <w:rFonts w:ascii="Cambria" w:hAnsi="Cambria"/>
          <w:sz w:val="22"/>
          <w:szCs w:val="22"/>
        </w:rPr>
        <w:t xml:space="preserve">or local language </w:t>
      </w:r>
      <w:r w:rsidR="0039318E" w:rsidRPr="00883A35">
        <w:rPr>
          <w:rFonts w:ascii="Cambria" w:hAnsi="Cambria"/>
          <w:sz w:val="22"/>
          <w:szCs w:val="22"/>
        </w:rPr>
        <w:t xml:space="preserve">with paying careful attention to the OECD-DAC Evaluation Criteria and providing presentation of the results by using ethnicity/sex-disaggregated data. </w:t>
      </w:r>
      <w:r w:rsidR="00D60459">
        <w:rPr>
          <w:rFonts w:ascii="Cambria" w:hAnsi="Cambria"/>
          <w:sz w:val="22"/>
          <w:szCs w:val="22"/>
        </w:rPr>
        <w:t xml:space="preserve"> </w:t>
      </w:r>
      <w:r w:rsidR="006827AD" w:rsidRPr="00883A35">
        <w:rPr>
          <w:rFonts w:ascii="Cambria" w:hAnsi="Cambria"/>
          <w:sz w:val="22"/>
          <w:szCs w:val="22"/>
        </w:rPr>
        <w:t>All research subjects must give their consent to participate.</w:t>
      </w:r>
    </w:p>
    <w:p w14:paraId="4D65F5BA" w14:textId="77777777" w:rsidR="006827AD" w:rsidRPr="00883A35" w:rsidRDefault="006827AD" w:rsidP="00883A35">
      <w:pPr>
        <w:pStyle w:val="NormalWeb"/>
        <w:shd w:val="clear" w:color="auto" w:fill="FFFFFF"/>
        <w:spacing w:after="0" w:line="240" w:lineRule="auto"/>
        <w:jc w:val="both"/>
        <w:rPr>
          <w:rFonts w:ascii="Cambria" w:hAnsi="Cambria"/>
          <w:sz w:val="22"/>
          <w:szCs w:val="22"/>
        </w:rPr>
      </w:pPr>
    </w:p>
    <w:p w14:paraId="3B808B20" w14:textId="77777777" w:rsidR="00BC473C" w:rsidRPr="00883A35" w:rsidRDefault="00BC473C" w:rsidP="00883A35">
      <w:pPr>
        <w:rPr>
          <w:rFonts w:ascii="Cambria" w:hAnsi="Cambria" w:cs="Arial"/>
          <w:b/>
          <w:sz w:val="22"/>
          <w:szCs w:val="22"/>
        </w:rPr>
      </w:pPr>
      <w:r w:rsidRPr="00883A35">
        <w:rPr>
          <w:rFonts w:ascii="Cambria" w:hAnsi="Cambria" w:cs="Arial"/>
          <w:b/>
          <w:sz w:val="22"/>
          <w:szCs w:val="22"/>
        </w:rPr>
        <w:t>Indicative workload:</w:t>
      </w:r>
    </w:p>
    <w:p w14:paraId="4D6625BD" w14:textId="77777777" w:rsidR="00BC473C" w:rsidRPr="00883A35" w:rsidRDefault="00BC473C" w:rsidP="00883A35">
      <w:pPr>
        <w:rPr>
          <w:rFonts w:ascii="Cambria" w:hAnsi="Cambria" w:cs="Arial"/>
          <w:b/>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2300"/>
        <w:gridCol w:w="1995"/>
      </w:tblGrid>
      <w:tr w:rsidR="00FB62BC" w:rsidRPr="00883A35" w14:paraId="4C72421F" w14:textId="77777777" w:rsidTr="00C02F04">
        <w:tc>
          <w:tcPr>
            <w:tcW w:w="4433" w:type="dxa"/>
          </w:tcPr>
          <w:p w14:paraId="62C298B4" w14:textId="77777777" w:rsidR="00FB62BC" w:rsidRPr="00883A35" w:rsidRDefault="00FB62BC" w:rsidP="00883A35">
            <w:pPr>
              <w:rPr>
                <w:rFonts w:ascii="Cambria" w:hAnsi="Cambria" w:cs="Arial"/>
                <w:b/>
                <w:bCs/>
                <w:sz w:val="22"/>
                <w:szCs w:val="22"/>
              </w:rPr>
            </w:pPr>
            <w:r w:rsidRPr="00883A35">
              <w:rPr>
                <w:rFonts w:ascii="Cambria" w:hAnsi="Cambria" w:cs="Arial"/>
                <w:b/>
                <w:bCs/>
                <w:sz w:val="22"/>
                <w:szCs w:val="22"/>
              </w:rPr>
              <w:t>Description of the activities</w:t>
            </w:r>
          </w:p>
        </w:tc>
        <w:tc>
          <w:tcPr>
            <w:tcW w:w="2302" w:type="dxa"/>
          </w:tcPr>
          <w:p w14:paraId="5E691172" w14:textId="77777777" w:rsidR="00FB62BC" w:rsidRPr="00883A35" w:rsidRDefault="00FB62BC" w:rsidP="00883A35">
            <w:pPr>
              <w:rPr>
                <w:rFonts w:ascii="Cambria" w:hAnsi="Cambria" w:cs="Arial"/>
                <w:b/>
                <w:sz w:val="22"/>
                <w:szCs w:val="22"/>
              </w:rPr>
            </w:pPr>
            <w:r w:rsidRPr="00883A35">
              <w:rPr>
                <w:rFonts w:ascii="Cambria" w:hAnsi="Cambria" w:cs="Arial"/>
                <w:b/>
                <w:sz w:val="22"/>
                <w:szCs w:val="22"/>
              </w:rPr>
              <w:t>Number of Days</w:t>
            </w:r>
          </w:p>
        </w:tc>
        <w:tc>
          <w:tcPr>
            <w:tcW w:w="1996" w:type="dxa"/>
          </w:tcPr>
          <w:p w14:paraId="7FCF3D5E" w14:textId="77777777" w:rsidR="00FB62BC" w:rsidRPr="00883A35" w:rsidRDefault="00FB62BC" w:rsidP="00883A35">
            <w:pPr>
              <w:rPr>
                <w:rFonts w:ascii="Cambria" w:hAnsi="Cambria" w:cs="Arial"/>
                <w:b/>
                <w:sz w:val="22"/>
                <w:szCs w:val="22"/>
              </w:rPr>
            </w:pPr>
            <w:r w:rsidRPr="00883A35">
              <w:rPr>
                <w:rFonts w:ascii="Cambria" w:hAnsi="Cambria" w:cs="Arial"/>
                <w:b/>
                <w:sz w:val="22"/>
                <w:szCs w:val="22"/>
              </w:rPr>
              <w:t>Responsible person</w:t>
            </w:r>
          </w:p>
        </w:tc>
      </w:tr>
      <w:tr w:rsidR="00FB62BC" w:rsidRPr="00883A35" w14:paraId="47562C70" w14:textId="77777777" w:rsidTr="00C02F04">
        <w:tc>
          <w:tcPr>
            <w:tcW w:w="4433" w:type="dxa"/>
          </w:tcPr>
          <w:p w14:paraId="699A5EDC" w14:textId="57E0409D" w:rsidR="00FB62BC" w:rsidRPr="00883A35" w:rsidRDefault="00701DED" w:rsidP="00883A35">
            <w:pPr>
              <w:rPr>
                <w:rFonts w:ascii="Cambria" w:hAnsi="Cambria" w:cs="Arial"/>
                <w:bCs/>
                <w:sz w:val="22"/>
                <w:szCs w:val="22"/>
              </w:rPr>
            </w:pPr>
            <w:r w:rsidRPr="00883A35">
              <w:rPr>
                <w:rFonts w:ascii="Cambria" w:hAnsi="Cambria" w:cs="Arial"/>
                <w:bCs/>
                <w:sz w:val="22"/>
                <w:szCs w:val="22"/>
              </w:rPr>
              <w:t xml:space="preserve">Development of Guidelines for </w:t>
            </w:r>
            <w:proofErr w:type="spellStart"/>
            <w:r w:rsidRPr="00883A35">
              <w:rPr>
                <w:rFonts w:ascii="Cambria" w:hAnsi="Cambria" w:cs="Arial"/>
                <w:bCs/>
                <w:sz w:val="22"/>
                <w:szCs w:val="22"/>
              </w:rPr>
              <w:t>endline</w:t>
            </w:r>
            <w:proofErr w:type="spellEnd"/>
            <w:r w:rsidRPr="00883A35">
              <w:rPr>
                <w:rFonts w:ascii="Cambria" w:hAnsi="Cambria" w:cs="Arial"/>
                <w:bCs/>
                <w:sz w:val="22"/>
                <w:szCs w:val="22"/>
              </w:rPr>
              <w:t xml:space="preserve"> assessment implementation and </w:t>
            </w:r>
            <w:r w:rsidR="00C9167A" w:rsidRPr="00883A35">
              <w:rPr>
                <w:rFonts w:ascii="Cambria" w:hAnsi="Cambria" w:cs="Arial"/>
                <w:bCs/>
                <w:sz w:val="22"/>
                <w:szCs w:val="22"/>
              </w:rPr>
              <w:t>a</w:t>
            </w:r>
            <w:r w:rsidRPr="00883A35">
              <w:rPr>
                <w:rFonts w:ascii="Cambria" w:hAnsi="Cambria" w:cs="Arial"/>
                <w:bCs/>
                <w:sz w:val="22"/>
                <w:szCs w:val="22"/>
              </w:rPr>
              <w:t>ction plan based on already developed methodology through Baseline Assessment</w:t>
            </w:r>
          </w:p>
        </w:tc>
        <w:tc>
          <w:tcPr>
            <w:tcW w:w="2302" w:type="dxa"/>
          </w:tcPr>
          <w:p w14:paraId="62361DD3" w14:textId="22546F71" w:rsidR="00FB62BC" w:rsidRPr="00883A35" w:rsidRDefault="00B0777C" w:rsidP="00883A35">
            <w:pPr>
              <w:rPr>
                <w:rFonts w:ascii="Cambria" w:hAnsi="Cambria" w:cs="Arial"/>
                <w:sz w:val="22"/>
                <w:szCs w:val="22"/>
              </w:rPr>
            </w:pPr>
            <w:r>
              <w:rPr>
                <w:rFonts w:ascii="Cambria" w:hAnsi="Cambria" w:cs="Arial"/>
                <w:sz w:val="22"/>
                <w:szCs w:val="22"/>
              </w:rPr>
              <w:t>1</w:t>
            </w:r>
            <w:r w:rsidR="0015762C" w:rsidRPr="00883A35">
              <w:rPr>
                <w:rFonts w:ascii="Cambria" w:hAnsi="Cambria" w:cs="Arial"/>
                <w:sz w:val="22"/>
                <w:szCs w:val="22"/>
              </w:rPr>
              <w:t xml:space="preserve"> </w:t>
            </w:r>
            <w:r w:rsidR="00FB62BC" w:rsidRPr="00883A35">
              <w:rPr>
                <w:rFonts w:ascii="Cambria" w:hAnsi="Cambria" w:cs="Arial"/>
                <w:sz w:val="22"/>
                <w:szCs w:val="22"/>
              </w:rPr>
              <w:t>Day</w:t>
            </w:r>
          </w:p>
        </w:tc>
        <w:tc>
          <w:tcPr>
            <w:tcW w:w="1996" w:type="dxa"/>
          </w:tcPr>
          <w:p w14:paraId="512303D0" w14:textId="77777777" w:rsidR="00FB62BC" w:rsidRPr="00883A35" w:rsidRDefault="00FB62BC" w:rsidP="00883A35">
            <w:pPr>
              <w:rPr>
                <w:rFonts w:ascii="Cambria" w:hAnsi="Cambria" w:cs="Arial"/>
                <w:sz w:val="22"/>
                <w:szCs w:val="22"/>
              </w:rPr>
            </w:pPr>
            <w:r w:rsidRPr="00883A35">
              <w:rPr>
                <w:rFonts w:ascii="Cambria" w:hAnsi="Cambria" w:cs="Arial"/>
                <w:sz w:val="22"/>
                <w:szCs w:val="22"/>
              </w:rPr>
              <w:t>Consultant</w:t>
            </w:r>
          </w:p>
        </w:tc>
      </w:tr>
      <w:tr w:rsidR="00FB62BC" w:rsidRPr="00883A35" w14:paraId="1F6DD26A" w14:textId="77777777" w:rsidTr="00C02F04">
        <w:tc>
          <w:tcPr>
            <w:tcW w:w="4433" w:type="dxa"/>
          </w:tcPr>
          <w:p w14:paraId="4FF3916A" w14:textId="1AFAAE78" w:rsidR="00FB62BC" w:rsidRPr="00883A35" w:rsidRDefault="00701DED" w:rsidP="00883A35">
            <w:pPr>
              <w:rPr>
                <w:rFonts w:ascii="Cambria" w:hAnsi="Cambria" w:cs="Arial"/>
                <w:bCs/>
                <w:sz w:val="22"/>
                <w:szCs w:val="22"/>
              </w:rPr>
            </w:pPr>
            <w:r w:rsidRPr="00883A35">
              <w:rPr>
                <w:rFonts w:ascii="Cambria" w:hAnsi="Cambria" w:cs="Arial"/>
                <w:bCs/>
                <w:sz w:val="22"/>
                <w:szCs w:val="22"/>
              </w:rPr>
              <w:t xml:space="preserve">Adapting, testing and finalizing end line questionnaires tools </w:t>
            </w:r>
            <w:r w:rsidR="000949E0" w:rsidRPr="00883A35">
              <w:rPr>
                <w:rFonts w:ascii="Cambria" w:hAnsi="Cambria" w:cs="Arial"/>
                <w:bCs/>
                <w:sz w:val="22"/>
                <w:szCs w:val="22"/>
              </w:rPr>
              <w:t>for secondary school students</w:t>
            </w:r>
            <w:r w:rsidRPr="00883A35">
              <w:rPr>
                <w:rFonts w:ascii="Cambria" w:hAnsi="Cambria" w:cs="Arial"/>
                <w:bCs/>
                <w:sz w:val="22"/>
                <w:szCs w:val="22"/>
              </w:rPr>
              <w:t xml:space="preserve"> </w:t>
            </w:r>
            <w:r w:rsidR="00B0777C">
              <w:rPr>
                <w:rFonts w:ascii="Cambria" w:hAnsi="Cambria" w:cs="Arial"/>
                <w:bCs/>
                <w:sz w:val="22"/>
                <w:szCs w:val="22"/>
              </w:rPr>
              <w:t>(skype calls with project partners and Project Manager)</w:t>
            </w:r>
          </w:p>
        </w:tc>
        <w:tc>
          <w:tcPr>
            <w:tcW w:w="2302" w:type="dxa"/>
          </w:tcPr>
          <w:p w14:paraId="4E1E6959" w14:textId="740D5A09" w:rsidR="00FB62BC" w:rsidRPr="00883A35" w:rsidRDefault="00B0777C" w:rsidP="00883A35">
            <w:pPr>
              <w:rPr>
                <w:rFonts w:ascii="Cambria" w:hAnsi="Cambria" w:cs="Arial"/>
                <w:sz w:val="22"/>
                <w:szCs w:val="22"/>
              </w:rPr>
            </w:pPr>
            <w:r>
              <w:rPr>
                <w:rFonts w:ascii="Cambria" w:hAnsi="Cambria" w:cs="Arial"/>
                <w:sz w:val="22"/>
                <w:szCs w:val="22"/>
              </w:rPr>
              <w:t>3</w:t>
            </w:r>
            <w:r w:rsidR="00701DED" w:rsidRPr="00883A35">
              <w:rPr>
                <w:rFonts w:ascii="Cambria" w:hAnsi="Cambria" w:cs="Arial"/>
                <w:sz w:val="22"/>
                <w:szCs w:val="22"/>
              </w:rPr>
              <w:t xml:space="preserve"> </w:t>
            </w:r>
            <w:r w:rsidR="00FB62BC" w:rsidRPr="00883A35">
              <w:rPr>
                <w:rFonts w:ascii="Cambria" w:hAnsi="Cambria" w:cs="Arial"/>
                <w:sz w:val="22"/>
                <w:szCs w:val="22"/>
              </w:rPr>
              <w:t>Day</w:t>
            </w:r>
            <w:r>
              <w:rPr>
                <w:rFonts w:ascii="Cambria" w:hAnsi="Cambria" w:cs="Arial"/>
                <w:sz w:val="22"/>
                <w:szCs w:val="22"/>
              </w:rPr>
              <w:t>s</w:t>
            </w:r>
          </w:p>
        </w:tc>
        <w:tc>
          <w:tcPr>
            <w:tcW w:w="1996" w:type="dxa"/>
          </w:tcPr>
          <w:p w14:paraId="7FBC4D00" w14:textId="77777777" w:rsidR="00FB62BC" w:rsidRPr="00883A35" w:rsidRDefault="00FB62BC" w:rsidP="00883A35">
            <w:pPr>
              <w:rPr>
                <w:rFonts w:ascii="Cambria" w:hAnsi="Cambria" w:cs="Arial"/>
                <w:sz w:val="22"/>
                <w:szCs w:val="22"/>
              </w:rPr>
            </w:pPr>
            <w:r w:rsidRPr="00883A35">
              <w:rPr>
                <w:rFonts w:ascii="Cambria" w:hAnsi="Cambria" w:cs="Arial"/>
                <w:sz w:val="22"/>
                <w:szCs w:val="22"/>
              </w:rPr>
              <w:t>Consultant</w:t>
            </w:r>
          </w:p>
          <w:p w14:paraId="75E2F8C0" w14:textId="77777777" w:rsidR="00FB62BC" w:rsidRPr="00883A35" w:rsidRDefault="00FB62BC" w:rsidP="00883A35">
            <w:pPr>
              <w:rPr>
                <w:rFonts w:ascii="Cambria" w:hAnsi="Cambria" w:cs="Arial"/>
                <w:sz w:val="22"/>
                <w:szCs w:val="22"/>
              </w:rPr>
            </w:pPr>
          </w:p>
        </w:tc>
      </w:tr>
      <w:tr w:rsidR="00FB62BC" w:rsidRPr="00883A35" w14:paraId="6E0637AB" w14:textId="77777777" w:rsidTr="00C02F04">
        <w:tc>
          <w:tcPr>
            <w:tcW w:w="4433" w:type="dxa"/>
          </w:tcPr>
          <w:p w14:paraId="532DFF4D" w14:textId="77777777" w:rsidR="00FB62BC" w:rsidRPr="00883A35" w:rsidRDefault="00FB62BC" w:rsidP="00883A35">
            <w:pPr>
              <w:rPr>
                <w:rFonts w:ascii="Cambria" w:hAnsi="Cambria" w:cs="Arial"/>
                <w:sz w:val="22"/>
                <w:szCs w:val="22"/>
              </w:rPr>
            </w:pPr>
            <w:r w:rsidRPr="00883A35">
              <w:rPr>
                <w:rFonts w:ascii="Cambria" w:hAnsi="Cambria" w:cs="Arial"/>
                <w:bCs/>
                <w:sz w:val="22"/>
                <w:szCs w:val="22"/>
              </w:rPr>
              <w:t>Action Planning (skype call meeting with partner organization)</w:t>
            </w:r>
          </w:p>
        </w:tc>
        <w:tc>
          <w:tcPr>
            <w:tcW w:w="2302" w:type="dxa"/>
          </w:tcPr>
          <w:p w14:paraId="26A8222A" w14:textId="30F76D04" w:rsidR="00FB62BC" w:rsidRPr="00883A35" w:rsidRDefault="0015762C" w:rsidP="00883A35">
            <w:pPr>
              <w:rPr>
                <w:rFonts w:ascii="Cambria" w:hAnsi="Cambria" w:cs="Arial"/>
                <w:sz w:val="22"/>
                <w:szCs w:val="22"/>
              </w:rPr>
            </w:pPr>
            <w:r w:rsidRPr="00883A35">
              <w:rPr>
                <w:rFonts w:ascii="Cambria" w:hAnsi="Cambria" w:cs="Arial"/>
                <w:sz w:val="22"/>
                <w:szCs w:val="22"/>
              </w:rPr>
              <w:t xml:space="preserve">1 </w:t>
            </w:r>
            <w:r w:rsidR="00FB62BC" w:rsidRPr="00883A35">
              <w:rPr>
                <w:rFonts w:ascii="Cambria" w:hAnsi="Cambria" w:cs="Arial"/>
                <w:sz w:val="22"/>
                <w:szCs w:val="22"/>
              </w:rPr>
              <w:t>Day</w:t>
            </w:r>
          </w:p>
        </w:tc>
        <w:tc>
          <w:tcPr>
            <w:tcW w:w="1996" w:type="dxa"/>
          </w:tcPr>
          <w:p w14:paraId="1B335C08" w14:textId="77777777" w:rsidR="00FB62BC" w:rsidRPr="00883A35" w:rsidRDefault="00FB62BC" w:rsidP="00883A35">
            <w:pPr>
              <w:rPr>
                <w:rFonts w:ascii="Cambria" w:hAnsi="Cambria" w:cs="Arial"/>
                <w:sz w:val="22"/>
                <w:szCs w:val="22"/>
              </w:rPr>
            </w:pPr>
            <w:r w:rsidRPr="00883A35">
              <w:rPr>
                <w:rFonts w:ascii="Cambria" w:hAnsi="Cambria" w:cs="Arial"/>
                <w:sz w:val="22"/>
                <w:szCs w:val="22"/>
              </w:rPr>
              <w:t>Consultant</w:t>
            </w:r>
          </w:p>
          <w:p w14:paraId="1C5E7048" w14:textId="77777777" w:rsidR="00FB62BC" w:rsidRPr="00883A35" w:rsidRDefault="00FB62BC" w:rsidP="00883A35">
            <w:pPr>
              <w:rPr>
                <w:rFonts w:ascii="Cambria" w:hAnsi="Cambria" w:cs="Arial"/>
                <w:sz w:val="22"/>
                <w:szCs w:val="22"/>
              </w:rPr>
            </w:pPr>
          </w:p>
        </w:tc>
      </w:tr>
      <w:tr w:rsidR="00534303" w:rsidRPr="00883A35" w14:paraId="7E76F291" w14:textId="77777777" w:rsidTr="00C02F04">
        <w:tc>
          <w:tcPr>
            <w:tcW w:w="4433" w:type="dxa"/>
          </w:tcPr>
          <w:p w14:paraId="1BDFB92D" w14:textId="41245DF8" w:rsidR="00534303" w:rsidRPr="00883A35" w:rsidRDefault="00534303" w:rsidP="00883A35">
            <w:pPr>
              <w:rPr>
                <w:rFonts w:ascii="Cambria" w:hAnsi="Cambria" w:cs="Arial"/>
                <w:bCs/>
                <w:sz w:val="22"/>
                <w:szCs w:val="22"/>
              </w:rPr>
            </w:pPr>
            <w:r w:rsidRPr="00883A35">
              <w:rPr>
                <w:rFonts w:ascii="Cambria" w:hAnsi="Cambria" w:cs="Arial"/>
                <w:bCs/>
                <w:sz w:val="22"/>
                <w:szCs w:val="22"/>
              </w:rPr>
              <w:t xml:space="preserve">Supervising </w:t>
            </w:r>
            <w:proofErr w:type="spellStart"/>
            <w:r w:rsidRPr="00883A35">
              <w:rPr>
                <w:rFonts w:ascii="Cambria" w:hAnsi="Cambria" w:cs="Arial"/>
                <w:bCs/>
                <w:sz w:val="22"/>
                <w:szCs w:val="22"/>
              </w:rPr>
              <w:t>Endline</w:t>
            </w:r>
            <w:proofErr w:type="spellEnd"/>
            <w:r w:rsidRPr="00883A35">
              <w:rPr>
                <w:rFonts w:ascii="Cambria" w:hAnsi="Cambria" w:cs="Arial"/>
                <w:bCs/>
                <w:sz w:val="22"/>
                <w:szCs w:val="22"/>
              </w:rPr>
              <w:t xml:space="preserve"> Assessment process in all four countries (Serbia, Bosnia and Herzegovina, Kosovo and Albania);</w:t>
            </w:r>
          </w:p>
        </w:tc>
        <w:tc>
          <w:tcPr>
            <w:tcW w:w="2302" w:type="dxa"/>
          </w:tcPr>
          <w:p w14:paraId="70CFAFD0" w14:textId="1F1DF6F1" w:rsidR="00534303" w:rsidRPr="00883A35" w:rsidDel="0015762C" w:rsidRDefault="00B0777C" w:rsidP="00883A35">
            <w:pPr>
              <w:rPr>
                <w:rFonts w:ascii="Cambria" w:hAnsi="Cambria" w:cs="Arial"/>
                <w:sz w:val="22"/>
                <w:szCs w:val="22"/>
              </w:rPr>
            </w:pPr>
            <w:r>
              <w:rPr>
                <w:rFonts w:ascii="Cambria" w:hAnsi="Cambria" w:cs="Arial"/>
                <w:sz w:val="22"/>
                <w:szCs w:val="22"/>
              </w:rPr>
              <w:t>5</w:t>
            </w:r>
            <w:r w:rsidR="000949E0" w:rsidRPr="00883A35">
              <w:rPr>
                <w:rFonts w:ascii="Cambria" w:hAnsi="Cambria" w:cs="Arial"/>
                <w:sz w:val="22"/>
                <w:szCs w:val="22"/>
              </w:rPr>
              <w:t xml:space="preserve"> Days</w:t>
            </w:r>
          </w:p>
        </w:tc>
        <w:tc>
          <w:tcPr>
            <w:tcW w:w="1996" w:type="dxa"/>
          </w:tcPr>
          <w:p w14:paraId="6F499CF8" w14:textId="340CEF01" w:rsidR="009F5DC6" w:rsidRPr="00883A35" w:rsidRDefault="009F5DC6" w:rsidP="00883A35">
            <w:pPr>
              <w:rPr>
                <w:rFonts w:ascii="Cambria" w:hAnsi="Cambria" w:cs="Arial"/>
                <w:sz w:val="22"/>
                <w:szCs w:val="22"/>
              </w:rPr>
            </w:pPr>
            <w:r w:rsidRPr="00883A35">
              <w:rPr>
                <w:rFonts w:ascii="Cambria" w:hAnsi="Cambria" w:cs="Arial"/>
                <w:sz w:val="22"/>
                <w:szCs w:val="22"/>
              </w:rPr>
              <w:t>Consultant</w:t>
            </w:r>
          </w:p>
          <w:p w14:paraId="6A98AECE" w14:textId="77777777" w:rsidR="00534303" w:rsidRPr="00883A35" w:rsidRDefault="00534303" w:rsidP="00883A35">
            <w:pPr>
              <w:rPr>
                <w:rFonts w:ascii="Cambria" w:hAnsi="Cambria" w:cs="Arial"/>
                <w:sz w:val="22"/>
                <w:szCs w:val="22"/>
              </w:rPr>
            </w:pPr>
          </w:p>
        </w:tc>
      </w:tr>
      <w:tr w:rsidR="00FB62BC" w:rsidRPr="00883A35" w14:paraId="109D0C08" w14:textId="77777777" w:rsidTr="00C02F04">
        <w:tc>
          <w:tcPr>
            <w:tcW w:w="4433" w:type="dxa"/>
          </w:tcPr>
          <w:p w14:paraId="2CD401F8" w14:textId="5B972FC6" w:rsidR="00FB62BC" w:rsidRPr="00883A35" w:rsidRDefault="00FB62BC" w:rsidP="00883A35">
            <w:pPr>
              <w:rPr>
                <w:rFonts w:ascii="Cambria" w:hAnsi="Cambria" w:cs="Arial"/>
                <w:sz w:val="22"/>
                <w:szCs w:val="22"/>
              </w:rPr>
            </w:pPr>
            <w:r w:rsidRPr="00883A35">
              <w:rPr>
                <w:rFonts w:ascii="Cambria" w:hAnsi="Cambria" w:cs="Arial"/>
                <w:bCs/>
                <w:sz w:val="22"/>
                <w:szCs w:val="22"/>
              </w:rPr>
              <w:t>Coding and data entering</w:t>
            </w:r>
            <w:r w:rsidR="004270EC" w:rsidRPr="00883A35">
              <w:rPr>
                <w:rFonts w:ascii="Cambria" w:hAnsi="Cambria" w:cs="Arial"/>
                <w:bCs/>
                <w:sz w:val="22"/>
                <w:szCs w:val="22"/>
              </w:rPr>
              <w:t xml:space="preserve"> </w:t>
            </w:r>
            <w:r w:rsidR="000949E0" w:rsidRPr="00883A35">
              <w:rPr>
                <w:rFonts w:ascii="Cambria" w:hAnsi="Cambria" w:cs="Arial"/>
                <w:bCs/>
                <w:sz w:val="22"/>
                <w:szCs w:val="22"/>
              </w:rPr>
              <w:t>of</w:t>
            </w:r>
            <w:r w:rsidR="00A149FF" w:rsidRPr="00883A35">
              <w:rPr>
                <w:rFonts w:ascii="Cambria" w:hAnsi="Cambria" w:cs="Arial"/>
                <w:bCs/>
                <w:sz w:val="22"/>
                <w:szCs w:val="22"/>
              </w:rPr>
              <w:t xml:space="preserve"> </w:t>
            </w:r>
            <w:r w:rsidR="004270EC" w:rsidRPr="00883A35">
              <w:rPr>
                <w:rFonts w:ascii="Cambria" w:hAnsi="Cambria" w:cs="Arial"/>
                <w:bCs/>
                <w:sz w:val="22"/>
                <w:szCs w:val="22"/>
              </w:rPr>
              <w:t>collected inputs</w:t>
            </w:r>
            <w:r w:rsidR="000949E0" w:rsidRPr="00883A35">
              <w:rPr>
                <w:rFonts w:ascii="Cambria" w:hAnsi="Cambria" w:cs="Arial"/>
                <w:bCs/>
                <w:sz w:val="22"/>
                <w:szCs w:val="22"/>
              </w:rPr>
              <w:t xml:space="preserve"> in SPSS or other relevant statistical program</w:t>
            </w:r>
            <w:r w:rsidR="00A149FF" w:rsidRPr="00883A35">
              <w:rPr>
                <w:rFonts w:ascii="Cambria" w:hAnsi="Cambria" w:cs="Arial"/>
                <w:bCs/>
                <w:sz w:val="22"/>
                <w:szCs w:val="22"/>
              </w:rPr>
              <w:t>, data mining and analyzing</w:t>
            </w:r>
          </w:p>
        </w:tc>
        <w:tc>
          <w:tcPr>
            <w:tcW w:w="2302" w:type="dxa"/>
          </w:tcPr>
          <w:p w14:paraId="5C5C44C2" w14:textId="749EC0C3" w:rsidR="00FB62BC" w:rsidRPr="00883A35" w:rsidRDefault="00B0777C" w:rsidP="00883A35">
            <w:pPr>
              <w:rPr>
                <w:rFonts w:ascii="Cambria" w:hAnsi="Cambria" w:cs="Arial"/>
                <w:sz w:val="22"/>
                <w:szCs w:val="22"/>
              </w:rPr>
            </w:pPr>
            <w:r>
              <w:rPr>
                <w:rFonts w:ascii="Cambria" w:hAnsi="Cambria" w:cs="Arial"/>
                <w:sz w:val="22"/>
                <w:szCs w:val="22"/>
              </w:rPr>
              <w:t>4</w:t>
            </w:r>
            <w:r w:rsidR="009F5DC6" w:rsidRPr="00883A35">
              <w:rPr>
                <w:rFonts w:ascii="Cambria" w:hAnsi="Cambria" w:cs="Arial"/>
                <w:sz w:val="22"/>
                <w:szCs w:val="22"/>
              </w:rPr>
              <w:t xml:space="preserve"> </w:t>
            </w:r>
            <w:r w:rsidR="00FB62BC" w:rsidRPr="00883A35">
              <w:rPr>
                <w:rFonts w:ascii="Cambria" w:hAnsi="Cambria" w:cs="Arial"/>
                <w:sz w:val="22"/>
                <w:szCs w:val="22"/>
              </w:rPr>
              <w:t>Days</w:t>
            </w:r>
          </w:p>
        </w:tc>
        <w:tc>
          <w:tcPr>
            <w:tcW w:w="1996" w:type="dxa"/>
          </w:tcPr>
          <w:p w14:paraId="5AC6B31F" w14:textId="77777777" w:rsidR="00FB62BC" w:rsidRPr="00883A35" w:rsidRDefault="00FB62BC" w:rsidP="00883A35">
            <w:pPr>
              <w:rPr>
                <w:rFonts w:ascii="Cambria" w:hAnsi="Cambria" w:cs="Arial"/>
                <w:sz w:val="22"/>
                <w:szCs w:val="22"/>
              </w:rPr>
            </w:pPr>
            <w:r w:rsidRPr="00883A35">
              <w:rPr>
                <w:rFonts w:ascii="Cambria" w:hAnsi="Cambria" w:cs="Arial"/>
                <w:sz w:val="22"/>
                <w:szCs w:val="22"/>
              </w:rPr>
              <w:t>Consultant</w:t>
            </w:r>
          </w:p>
          <w:p w14:paraId="13D294A4" w14:textId="77777777" w:rsidR="00FB62BC" w:rsidRPr="00883A35" w:rsidRDefault="00FB62BC" w:rsidP="00883A35">
            <w:pPr>
              <w:rPr>
                <w:rFonts w:ascii="Cambria" w:hAnsi="Cambria" w:cs="Arial"/>
                <w:sz w:val="22"/>
                <w:szCs w:val="22"/>
              </w:rPr>
            </w:pPr>
          </w:p>
        </w:tc>
      </w:tr>
      <w:tr w:rsidR="00FB62BC" w:rsidRPr="00883A35" w14:paraId="6EEDA6BD" w14:textId="77777777" w:rsidTr="00C02F04">
        <w:tc>
          <w:tcPr>
            <w:tcW w:w="4433" w:type="dxa"/>
          </w:tcPr>
          <w:p w14:paraId="73E34813" w14:textId="7023149A" w:rsidR="00FB62BC" w:rsidRPr="00883A35" w:rsidRDefault="004270EC" w:rsidP="00883A35">
            <w:pPr>
              <w:rPr>
                <w:rFonts w:ascii="Cambria" w:hAnsi="Cambria" w:cs="Arial"/>
                <w:sz w:val="22"/>
                <w:szCs w:val="22"/>
              </w:rPr>
            </w:pPr>
            <w:r w:rsidRPr="00883A35">
              <w:rPr>
                <w:rFonts w:ascii="Cambria" w:hAnsi="Cambria" w:cs="Arial"/>
                <w:sz w:val="22"/>
                <w:szCs w:val="22"/>
              </w:rPr>
              <w:t xml:space="preserve">School </w:t>
            </w:r>
            <w:proofErr w:type="spellStart"/>
            <w:r w:rsidR="006827AD" w:rsidRPr="00883A35">
              <w:rPr>
                <w:rFonts w:ascii="Cambria" w:hAnsi="Cambria" w:cs="Arial"/>
                <w:sz w:val="22"/>
                <w:szCs w:val="22"/>
              </w:rPr>
              <w:t>Endline</w:t>
            </w:r>
            <w:proofErr w:type="spellEnd"/>
            <w:r w:rsidR="00D440DE" w:rsidRPr="00883A35">
              <w:rPr>
                <w:rFonts w:ascii="Cambria" w:hAnsi="Cambria" w:cs="Arial"/>
                <w:sz w:val="22"/>
                <w:szCs w:val="22"/>
              </w:rPr>
              <w:t xml:space="preserve"> Assessment</w:t>
            </w:r>
            <w:r w:rsidR="00FB62BC" w:rsidRPr="00883A35">
              <w:rPr>
                <w:rFonts w:ascii="Cambria" w:hAnsi="Cambria" w:cs="Arial"/>
                <w:sz w:val="22"/>
                <w:szCs w:val="22"/>
              </w:rPr>
              <w:t xml:space="preserve"> Report</w:t>
            </w:r>
            <w:r w:rsidR="00B0777C">
              <w:rPr>
                <w:rFonts w:ascii="Cambria" w:hAnsi="Cambria" w:cs="Arial"/>
                <w:sz w:val="22"/>
                <w:szCs w:val="22"/>
              </w:rPr>
              <w:t xml:space="preserve"> development</w:t>
            </w:r>
          </w:p>
        </w:tc>
        <w:tc>
          <w:tcPr>
            <w:tcW w:w="2302" w:type="dxa"/>
          </w:tcPr>
          <w:p w14:paraId="7150F171" w14:textId="4541B158" w:rsidR="00FB62BC" w:rsidRPr="00883A35" w:rsidRDefault="00B0777C" w:rsidP="00883A35">
            <w:pPr>
              <w:rPr>
                <w:rFonts w:ascii="Cambria" w:hAnsi="Cambria" w:cs="Arial"/>
                <w:sz w:val="22"/>
                <w:szCs w:val="22"/>
              </w:rPr>
            </w:pPr>
            <w:r>
              <w:rPr>
                <w:rFonts w:ascii="Cambria" w:hAnsi="Cambria" w:cs="Arial"/>
                <w:sz w:val="22"/>
                <w:szCs w:val="22"/>
              </w:rPr>
              <w:t>4</w:t>
            </w:r>
            <w:r w:rsidR="00893C3C" w:rsidRPr="00883A35">
              <w:rPr>
                <w:rFonts w:ascii="Cambria" w:hAnsi="Cambria" w:cs="Arial"/>
                <w:sz w:val="22"/>
                <w:szCs w:val="22"/>
              </w:rPr>
              <w:t xml:space="preserve"> </w:t>
            </w:r>
            <w:r w:rsidR="00FB62BC" w:rsidRPr="00883A35">
              <w:rPr>
                <w:rFonts w:ascii="Cambria" w:hAnsi="Cambria" w:cs="Arial"/>
                <w:sz w:val="22"/>
                <w:szCs w:val="22"/>
              </w:rPr>
              <w:t>Days</w:t>
            </w:r>
          </w:p>
        </w:tc>
        <w:tc>
          <w:tcPr>
            <w:tcW w:w="1996" w:type="dxa"/>
          </w:tcPr>
          <w:p w14:paraId="494B75A9" w14:textId="77777777" w:rsidR="00FB62BC" w:rsidRPr="00883A35" w:rsidRDefault="00FB62BC" w:rsidP="00883A35">
            <w:pPr>
              <w:rPr>
                <w:rFonts w:ascii="Cambria" w:hAnsi="Cambria" w:cs="Arial"/>
                <w:sz w:val="22"/>
                <w:szCs w:val="22"/>
              </w:rPr>
            </w:pPr>
            <w:r w:rsidRPr="00883A35">
              <w:rPr>
                <w:rStyle w:val="Strong"/>
                <w:rFonts w:ascii="Cambria" w:hAnsi="Cambria"/>
                <w:b w:val="0"/>
                <w:sz w:val="22"/>
                <w:szCs w:val="22"/>
              </w:rPr>
              <w:t>Consultant</w:t>
            </w:r>
          </w:p>
        </w:tc>
      </w:tr>
      <w:tr w:rsidR="00D440DE" w:rsidRPr="00883A35" w14:paraId="1CB264B7" w14:textId="77777777" w:rsidTr="00C02F04">
        <w:tc>
          <w:tcPr>
            <w:tcW w:w="4433" w:type="dxa"/>
          </w:tcPr>
          <w:p w14:paraId="2E229267" w14:textId="41298A02" w:rsidR="00D440DE" w:rsidRPr="00883A35" w:rsidRDefault="004270EC" w:rsidP="00883A35">
            <w:pPr>
              <w:rPr>
                <w:rFonts w:ascii="Cambria" w:hAnsi="Cambria" w:cs="Arial"/>
                <w:sz w:val="22"/>
                <w:szCs w:val="22"/>
              </w:rPr>
            </w:pPr>
            <w:r w:rsidRPr="00883A35">
              <w:rPr>
                <w:rFonts w:ascii="Cambria" w:hAnsi="Cambria" w:cs="Arial"/>
                <w:sz w:val="22"/>
                <w:szCs w:val="22"/>
              </w:rPr>
              <w:t xml:space="preserve">School </w:t>
            </w:r>
            <w:proofErr w:type="spellStart"/>
            <w:r w:rsidR="006827AD" w:rsidRPr="00883A35">
              <w:rPr>
                <w:rFonts w:ascii="Cambria" w:hAnsi="Cambria" w:cs="Arial"/>
                <w:sz w:val="22"/>
                <w:szCs w:val="22"/>
              </w:rPr>
              <w:t>Endline</w:t>
            </w:r>
            <w:proofErr w:type="spellEnd"/>
            <w:r w:rsidR="00D440DE" w:rsidRPr="00883A35">
              <w:rPr>
                <w:rFonts w:ascii="Cambria" w:hAnsi="Cambria" w:cs="Arial"/>
                <w:sz w:val="22"/>
                <w:szCs w:val="22"/>
              </w:rPr>
              <w:t xml:space="preserve"> Assessment Report </w:t>
            </w:r>
            <w:r w:rsidR="00B0777C">
              <w:rPr>
                <w:rFonts w:ascii="Cambria" w:hAnsi="Cambria" w:cs="Arial"/>
                <w:sz w:val="22"/>
                <w:szCs w:val="22"/>
              </w:rPr>
              <w:t>Review</w:t>
            </w:r>
          </w:p>
        </w:tc>
        <w:tc>
          <w:tcPr>
            <w:tcW w:w="2302" w:type="dxa"/>
          </w:tcPr>
          <w:p w14:paraId="7F574910" w14:textId="1A7C21B1" w:rsidR="00D440DE" w:rsidRPr="00883A35" w:rsidRDefault="00B0777C" w:rsidP="00883A35">
            <w:pPr>
              <w:rPr>
                <w:rFonts w:ascii="Cambria" w:hAnsi="Cambria" w:cs="Arial"/>
                <w:sz w:val="22"/>
                <w:szCs w:val="22"/>
              </w:rPr>
            </w:pPr>
            <w:r>
              <w:rPr>
                <w:rFonts w:ascii="Cambria" w:hAnsi="Cambria" w:cs="Arial"/>
                <w:sz w:val="22"/>
                <w:szCs w:val="22"/>
              </w:rPr>
              <w:t>2</w:t>
            </w:r>
            <w:r w:rsidR="00F70403" w:rsidRPr="00883A35">
              <w:rPr>
                <w:rFonts w:ascii="Cambria" w:hAnsi="Cambria" w:cs="Arial"/>
                <w:sz w:val="22"/>
                <w:szCs w:val="22"/>
              </w:rPr>
              <w:t xml:space="preserve"> </w:t>
            </w:r>
            <w:r w:rsidR="00D440DE" w:rsidRPr="00883A35">
              <w:rPr>
                <w:rFonts w:ascii="Cambria" w:hAnsi="Cambria" w:cs="Arial"/>
                <w:sz w:val="22"/>
                <w:szCs w:val="22"/>
              </w:rPr>
              <w:t>Days</w:t>
            </w:r>
          </w:p>
        </w:tc>
        <w:tc>
          <w:tcPr>
            <w:tcW w:w="1996" w:type="dxa"/>
          </w:tcPr>
          <w:p w14:paraId="529AEE3C" w14:textId="4A3FEDA0" w:rsidR="00D440DE" w:rsidRPr="00883A35" w:rsidRDefault="00D440DE" w:rsidP="00883A35">
            <w:pPr>
              <w:rPr>
                <w:rStyle w:val="Strong"/>
                <w:rFonts w:ascii="Cambria" w:hAnsi="Cambria"/>
                <w:b w:val="0"/>
                <w:sz w:val="22"/>
                <w:szCs w:val="22"/>
              </w:rPr>
            </w:pPr>
            <w:r w:rsidRPr="00883A35">
              <w:rPr>
                <w:rStyle w:val="Strong"/>
                <w:rFonts w:ascii="Cambria" w:hAnsi="Cambria"/>
                <w:b w:val="0"/>
                <w:sz w:val="22"/>
                <w:szCs w:val="22"/>
              </w:rPr>
              <w:t xml:space="preserve">CARE </w:t>
            </w:r>
            <w:r w:rsidR="005C5789" w:rsidRPr="00883A35">
              <w:rPr>
                <w:rStyle w:val="Strong"/>
                <w:rFonts w:ascii="Cambria" w:hAnsi="Cambria"/>
                <w:b w:val="0"/>
                <w:sz w:val="22"/>
                <w:szCs w:val="22"/>
              </w:rPr>
              <w:t>team</w:t>
            </w:r>
          </w:p>
        </w:tc>
      </w:tr>
      <w:tr w:rsidR="00B0777C" w:rsidRPr="00883A35" w14:paraId="69994F76" w14:textId="77777777" w:rsidTr="00C02F04">
        <w:tc>
          <w:tcPr>
            <w:tcW w:w="4433" w:type="dxa"/>
          </w:tcPr>
          <w:p w14:paraId="5842009D" w14:textId="071C0400" w:rsidR="00B0777C" w:rsidRPr="00883A35" w:rsidDel="004270EC" w:rsidRDefault="00B0777C" w:rsidP="00883A35">
            <w:pPr>
              <w:rPr>
                <w:rFonts w:ascii="Cambria" w:hAnsi="Cambria" w:cs="Arial"/>
                <w:sz w:val="22"/>
                <w:szCs w:val="22"/>
              </w:rPr>
            </w:pPr>
            <w:r>
              <w:rPr>
                <w:rFonts w:ascii="Cambria" w:hAnsi="Cambria" w:cs="Arial"/>
                <w:sz w:val="22"/>
                <w:szCs w:val="22"/>
              </w:rPr>
              <w:t xml:space="preserve">Finalization of School </w:t>
            </w:r>
            <w:proofErr w:type="spellStart"/>
            <w:r>
              <w:rPr>
                <w:rFonts w:ascii="Cambria" w:hAnsi="Cambria" w:cs="Arial"/>
                <w:sz w:val="22"/>
                <w:szCs w:val="22"/>
              </w:rPr>
              <w:t>Endline</w:t>
            </w:r>
            <w:proofErr w:type="spellEnd"/>
            <w:r>
              <w:rPr>
                <w:rFonts w:ascii="Cambria" w:hAnsi="Cambria" w:cs="Arial"/>
                <w:sz w:val="22"/>
                <w:szCs w:val="22"/>
              </w:rPr>
              <w:t xml:space="preserve"> Report </w:t>
            </w:r>
          </w:p>
        </w:tc>
        <w:tc>
          <w:tcPr>
            <w:tcW w:w="2302" w:type="dxa"/>
          </w:tcPr>
          <w:p w14:paraId="771E5AF4" w14:textId="53E12B51" w:rsidR="00B0777C" w:rsidRPr="00316B2B" w:rsidDel="00893C3C" w:rsidRDefault="00B0777C" w:rsidP="00883A35">
            <w:pPr>
              <w:rPr>
                <w:rFonts w:asciiTheme="majorHAnsi" w:hAnsiTheme="majorHAnsi" w:cs="Arial"/>
                <w:sz w:val="22"/>
                <w:szCs w:val="22"/>
              </w:rPr>
            </w:pPr>
            <w:r w:rsidRPr="00316B2B">
              <w:rPr>
                <w:rFonts w:asciiTheme="majorHAnsi" w:hAnsiTheme="majorHAnsi" w:cs="Arial"/>
                <w:sz w:val="22"/>
                <w:szCs w:val="22"/>
              </w:rPr>
              <w:t>1 day</w:t>
            </w:r>
          </w:p>
        </w:tc>
        <w:tc>
          <w:tcPr>
            <w:tcW w:w="1996" w:type="dxa"/>
          </w:tcPr>
          <w:p w14:paraId="62942D43" w14:textId="5B05C718" w:rsidR="00B0777C" w:rsidRPr="00316B2B" w:rsidRDefault="00B0777C" w:rsidP="00883A35">
            <w:pPr>
              <w:rPr>
                <w:rStyle w:val="Strong"/>
                <w:rFonts w:asciiTheme="majorHAnsi" w:hAnsiTheme="majorHAnsi"/>
                <w:b w:val="0"/>
                <w:sz w:val="22"/>
                <w:szCs w:val="22"/>
              </w:rPr>
            </w:pPr>
            <w:r w:rsidRPr="00316B2B">
              <w:rPr>
                <w:rStyle w:val="Strong"/>
                <w:rFonts w:asciiTheme="majorHAnsi" w:hAnsiTheme="majorHAnsi"/>
                <w:b w:val="0"/>
                <w:sz w:val="22"/>
                <w:szCs w:val="22"/>
              </w:rPr>
              <w:t>C</w:t>
            </w:r>
            <w:r w:rsidRPr="00316B2B">
              <w:rPr>
                <w:rStyle w:val="Strong"/>
                <w:rFonts w:asciiTheme="majorHAnsi" w:hAnsiTheme="majorHAnsi"/>
              </w:rPr>
              <w:t xml:space="preserve">onsultant </w:t>
            </w:r>
          </w:p>
        </w:tc>
      </w:tr>
      <w:tr w:rsidR="00FB62BC" w:rsidRPr="00883A35" w14:paraId="12857A6E" w14:textId="77777777" w:rsidTr="00C02F04">
        <w:tc>
          <w:tcPr>
            <w:tcW w:w="4433" w:type="dxa"/>
          </w:tcPr>
          <w:p w14:paraId="02CE900F" w14:textId="77777777" w:rsidR="00FB62BC" w:rsidRPr="00883A35" w:rsidRDefault="00FB62BC" w:rsidP="00883A35">
            <w:pPr>
              <w:rPr>
                <w:rFonts w:ascii="Cambria" w:hAnsi="Cambria" w:cs="Arial"/>
                <w:b/>
                <w:sz w:val="22"/>
                <w:szCs w:val="22"/>
              </w:rPr>
            </w:pPr>
            <w:r w:rsidRPr="00883A35">
              <w:rPr>
                <w:rFonts w:ascii="Cambria" w:hAnsi="Cambria" w:cs="Arial"/>
                <w:b/>
                <w:sz w:val="22"/>
                <w:szCs w:val="22"/>
              </w:rPr>
              <w:t>TOTAL</w:t>
            </w:r>
          </w:p>
        </w:tc>
        <w:tc>
          <w:tcPr>
            <w:tcW w:w="2302" w:type="dxa"/>
          </w:tcPr>
          <w:p w14:paraId="49793F2E" w14:textId="63DD3433" w:rsidR="00FB62BC" w:rsidRPr="00883A35" w:rsidRDefault="00185E4A" w:rsidP="00883A35">
            <w:pPr>
              <w:rPr>
                <w:rFonts w:ascii="Cambria" w:hAnsi="Cambria" w:cs="Arial"/>
                <w:b/>
                <w:sz w:val="22"/>
                <w:szCs w:val="22"/>
              </w:rPr>
            </w:pPr>
            <w:r w:rsidRPr="00883A35">
              <w:rPr>
                <w:rFonts w:ascii="Cambria" w:hAnsi="Cambria" w:cs="Arial"/>
                <w:b/>
                <w:sz w:val="22"/>
                <w:szCs w:val="22"/>
              </w:rPr>
              <w:t>Up to 2</w:t>
            </w:r>
            <w:r w:rsidR="00951CE0">
              <w:rPr>
                <w:rFonts w:ascii="Cambria" w:hAnsi="Cambria" w:cs="Arial"/>
                <w:b/>
                <w:sz w:val="22"/>
                <w:szCs w:val="22"/>
              </w:rPr>
              <w:t>1</w:t>
            </w:r>
            <w:r w:rsidRPr="00883A35">
              <w:rPr>
                <w:rFonts w:ascii="Cambria" w:hAnsi="Cambria" w:cs="Arial"/>
                <w:b/>
                <w:sz w:val="22"/>
                <w:szCs w:val="22"/>
              </w:rPr>
              <w:t xml:space="preserve"> days</w:t>
            </w:r>
          </w:p>
        </w:tc>
        <w:tc>
          <w:tcPr>
            <w:tcW w:w="1996" w:type="dxa"/>
          </w:tcPr>
          <w:p w14:paraId="4B79963D" w14:textId="77777777" w:rsidR="00FB62BC" w:rsidRPr="00883A35" w:rsidRDefault="00FB62BC" w:rsidP="00883A35">
            <w:pPr>
              <w:rPr>
                <w:rFonts w:ascii="Cambria" w:hAnsi="Cambria" w:cs="Arial"/>
                <w:b/>
                <w:sz w:val="22"/>
                <w:szCs w:val="22"/>
              </w:rPr>
            </w:pPr>
          </w:p>
        </w:tc>
      </w:tr>
    </w:tbl>
    <w:p w14:paraId="25B68064" w14:textId="77777777" w:rsidR="00A75ADD" w:rsidRPr="00883A35" w:rsidRDefault="00A75ADD" w:rsidP="00883A35">
      <w:pPr>
        <w:rPr>
          <w:rFonts w:ascii="Cambria" w:hAnsi="Cambria"/>
          <w:b/>
          <w:i/>
          <w:sz w:val="22"/>
          <w:szCs w:val="22"/>
        </w:rPr>
      </w:pPr>
    </w:p>
    <w:p w14:paraId="6568392B" w14:textId="00D08F61" w:rsidR="00D60459" w:rsidRDefault="00D60459">
      <w:pPr>
        <w:jc w:val="left"/>
        <w:rPr>
          <w:rFonts w:ascii="Cambria" w:hAnsi="Cambria"/>
          <w:sz w:val="22"/>
          <w:szCs w:val="22"/>
        </w:rPr>
      </w:pPr>
      <w:r>
        <w:rPr>
          <w:rFonts w:ascii="Cambria" w:hAnsi="Cambria"/>
          <w:sz w:val="22"/>
          <w:szCs w:val="22"/>
        </w:rPr>
        <w:br w:type="page"/>
      </w:r>
    </w:p>
    <w:p w14:paraId="5C19381B" w14:textId="77777777" w:rsidR="00BC473C" w:rsidRPr="00883A35" w:rsidRDefault="00BC473C" w:rsidP="00883A35">
      <w:pPr>
        <w:rPr>
          <w:rFonts w:ascii="Cambria" w:hAnsi="Cambria"/>
          <w:sz w:val="22"/>
          <w:szCs w:val="22"/>
        </w:rPr>
      </w:pPr>
    </w:p>
    <w:p w14:paraId="6A661357" w14:textId="77777777" w:rsidR="00F40239" w:rsidRPr="00883A35" w:rsidRDefault="00F40239" w:rsidP="00883A35">
      <w:pPr>
        <w:pBdr>
          <w:top w:val="single" w:sz="4" w:space="1" w:color="auto"/>
          <w:left w:val="single" w:sz="4" w:space="4" w:color="auto"/>
          <w:bottom w:val="single" w:sz="4" w:space="1" w:color="auto"/>
          <w:right w:val="single" w:sz="4" w:space="0" w:color="auto"/>
        </w:pBdr>
        <w:rPr>
          <w:rFonts w:ascii="Cambria" w:hAnsi="Cambria" w:cs="Arial"/>
          <w:b/>
          <w:bCs/>
          <w:sz w:val="22"/>
          <w:szCs w:val="22"/>
        </w:rPr>
      </w:pPr>
      <w:r w:rsidRPr="00883A35">
        <w:rPr>
          <w:rFonts w:ascii="Cambria" w:hAnsi="Cambria" w:cs="Arial"/>
          <w:b/>
          <w:sz w:val="22"/>
          <w:szCs w:val="22"/>
        </w:rPr>
        <w:t>Timetable</w:t>
      </w:r>
      <w:r w:rsidR="00D440DE" w:rsidRPr="00883A35">
        <w:rPr>
          <w:rFonts w:ascii="Cambria" w:hAnsi="Cambria" w:cs="Arial"/>
          <w:b/>
          <w:sz w:val="22"/>
          <w:szCs w:val="22"/>
        </w:rPr>
        <w:t xml:space="preserve"> </w:t>
      </w:r>
    </w:p>
    <w:p w14:paraId="1D99A920" w14:textId="77777777" w:rsidR="006A3967" w:rsidRPr="00883A35" w:rsidRDefault="006A3967" w:rsidP="00883A35">
      <w:pPr>
        <w:rPr>
          <w:rFonts w:ascii="Cambria" w:hAnsi="Cambri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648"/>
        <w:gridCol w:w="4733"/>
      </w:tblGrid>
      <w:tr w:rsidR="006A3967" w:rsidRPr="00883A35" w14:paraId="4D95347F" w14:textId="77777777" w:rsidTr="00883A35">
        <w:tc>
          <w:tcPr>
            <w:tcW w:w="1255" w:type="dxa"/>
          </w:tcPr>
          <w:p w14:paraId="54B29170" w14:textId="27254AC9" w:rsidR="006A3967" w:rsidRPr="00883A35" w:rsidRDefault="00D60459" w:rsidP="00883A35">
            <w:pPr>
              <w:rPr>
                <w:rFonts w:ascii="Cambria" w:hAnsi="Cambria" w:cs="Arial"/>
                <w:b/>
                <w:bCs/>
                <w:sz w:val="22"/>
                <w:szCs w:val="22"/>
              </w:rPr>
            </w:pPr>
            <w:r>
              <w:rPr>
                <w:rFonts w:ascii="Cambria" w:hAnsi="Cambria" w:cs="Arial"/>
                <w:b/>
                <w:bCs/>
                <w:sz w:val="22"/>
                <w:szCs w:val="22"/>
              </w:rPr>
              <w:t>Dates</w:t>
            </w:r>
          </w:p>
        </w:tc>
        <w:tc>
          <w:tcPr>
            <w:tcW w:w="2648" w:type="dxa"/>
          </w:tcPr>
          <w:p w14:paraId="61825286" w14:textId="77777777" w:rsidR="006A3967" w:rsidRPr="00883A35" w:rsidRDefault="006A3967" w:rsidP="00883A35">
            <w:pPr>
              <w:rPr>
                <w:rFonts w:ascii="Cambria" w:hAnsi="Cambria" w:cs="Arial"/>
                <w:b/>
                <w:bCs/>
                <w:sz w:val="22"/>
                <w:szCs w:val="22"/>
              </w:rPr>
            </w:pPr>
            <w:r w:rsidRPr="00883A35">
              <w:rPr>
                <w:rFonts w:ascii="Cambria" w:hAnsi="Cambria" w:cs="Arial"/>
                <w:b/>
                <w:bCs/>
                <w:sz w:val="22"/>
                <w:szCs w:val="22"/>
              </w:rPr>
              <w:t>Output</w:t>
            </w:r>
          </w:p>
        </w:tc>
        <w:tc>
          <w:tcPr>
            <w:tcW w:w="4733" w:type="dxa"/>
          </w:tcPr>
          <w:p w14:paraId="5FA4BA8A" w14:textId="77777777" w:rsidR="006A3967" w:rsidRPr="00883A35" w:rsidRDefault="006A3967" w:rsidP="00883A35">
            <w:pPr>
              <w:rPr>
                <w:rFonts w:ascii="Cambria" w:hAnsi="Cambria" w:cs="Arial"/>
                <w:b/>
                <w:bCs/>
                <w:sz w:val="22"/>
                <w:szCs w:val="22"/>
              </w:rPr>
            </w:pPr>
            <w:r w:rsidRPr="00883A35">
              <w:rPr>
                <w:rFonts w:ascii="Cambria" w:hAnsi="Cambria" w:cs="Arial"/>
                <w:b/>
                <w:bCs/>
                <w:sz w:val="22"/>
                <w:szCs w:val="22"/>
              </w:rPr>
              <w:t>Comments</w:t>
            </w:r>
          </w:p>
        </w:tc>
      </w:tr>
      <w:tr w:rsidR="006A3967" w:rsidRPr="00883A35" w14:paraId="328E627B" w14:textId="77777777" w:rsidTr="00883A35">
        <w:trPr>
          <w:trHeight w:val="723"/>
        </w:trPr>
        <w:tc>
          <w:tcPr>
            <w:tcW w:w="1255" w:type="dxa"/>
          </w:tcPr>
          <w:p w14:paraId="700BC958" w14:textId="7A9D41FE" w:rsidR="006A3967" w:rsidRPr="00883A35" w:rsidRDefault="00B0777C" w:rsidP="00883A35">
            <w:pPr>
              <w:jc w:val="left"/>
              <w:rPr>
                <w:rFonts w:ascii="Cambria" w:hAnsi="Cambria" w:cs="Arial"/>
                <w:bCs/>
                <w:sz w:val="22"/>
                <w:szCs w:val="22"/>
              </w:rPr>
            </w:pPr>
            <w:r>
              <w:rPr>
                <w:rFonts w:ascii="Cambria" w:hAnsi="Cambria" w:cs="Arial"/>
                <w:bCs/>
                <w:sz w:val="22"/>
                <w:szCs w:val="22"/>
              </w:rPr>
              <w:t xml:space="preserve">April </w:t>
            </w:r>
            <w:r w:rsidR="00BE3ECD">
              <w:rPr>
                <w:rFonts w:ascii="Cambria" w:hAnsi="Cambria" w:cs="Arial"/>
                <w:bCs/>
                <w:sz w:val="22"/>
                <w:szCs w:val="22"/>
              </w:rPr>
              <w:t>1</w:t>
            </w:r>
            <w:r w:rsidR="00311911" w:rsidRPr="003B3DE1">
              <w:rPr>
                <w:rFonts w:ascii="Cambria" w:hAnsi="Cambria" w:cs="Arial"/>
                <w:bCs/>
                <w:sz w:val="22"/>
                <w:szCs w:val="22"/>
                <w:vertAlign w:val="superscript"/>
              </w:rPr>
              <w:t>st</w:t>
            </w:r>
            <w:r w:rsidR="00311911">
              <w:rPr>
                <w:rFonts w:ascii="Cambria" w:hAnsi="Cambria" w:cs="Arial"/>
                <w:bCs/>
                <w:sz w:val="22"/>
                <w:szCs w:val="22"/>
              </w:rPr>
              <w:t xml:space="preserve"> </w:t>
            </w:r>
            <w:r w:rsidR="00BE3ECD">
              <w:rPr>
                <w:rFonts w:ascii="Cambria" w:hAnsi="Cambria" w:cs="Arial"/>
                <w:bCs/>
                <w:sz w:val="22"/>
                <w:szCs w:val="22"/>
              </w:rPr>
              <w:t>-3</w:t>
            </w:r>
            <w:r w:rsidR="00BE3ECD" w:rsidRPr="003B3DE1">
              <w:rPr>
                <w:rFonts w:ascii="Cambria" w:hAnsi="Cambria" w:cs="Arial"/>
                <w:bCs/>
                <w:sz w:val="22"/>
                <w:szCs w:val="22"/>
                <w:vertAlign w:val="superscript"/>
              </w:rPr>
              <w:t>rd</w:t>
            </w:r>
            <w:r w:rsidR="00311911">
              <w:rPr>
                <w:rFonts w:ascii="Cambria" w:hAnsi="Cambria" w:cs="Arial"/>
                <w:bCs/>
                <w:sz w:val="22"/>
                <w:szCs w:val="22"/>
              </w:rPr>
              <w:t xml:space="preserve"> </w:t>
            </w:r>
          </w:p>
        </w:tc>
        <w:tc>
          <w:tcPr>
            <w:tcW w:w="2648" w:type="dxa"/>
          </w:tcPr>
          <w:p w14:paraId="0F3833AD" w14:textId="6FA625E0" w:rsidR="006A3967" w:rsidRPr="00883A35" w:rsidRDefault="000949E0" w:rsidP="00883A35">
            <w:pPr>
              <w:rPr>
                <w:rFonts w:ascii="Cambria" w:hAnsi="Cambria" w:cs="Arial"/>
                <w:bCs/>
                <w:sz w:val="22"/>
                <w:szCs w:val="22"/>
              </w:rPr>
            </w:pPr>
            <w:r w:rsidRPr="00883A35">
              <w:rPr>
                <w:rFonts w:ascii="Cambria" w:hAnsi="Cambria" w:cs="Arial"/>
                <w:bCs/>
                <w:sz w:val="22"/>
                <w:szCs w:val="22"/>
              </w:rPr>
              <w:t xml:space="preserve">Developed guidelines for </w:t>
            </w:r>
            <w:proofErr w:type="spellStart"/>
            <w:r w:rsidRPr="00883A35">
              <w:rPr>
                <w:rFonts w:ascii="Cambria" w:hAnsi="Cambria" w:cs="Arial"/>
                <w:bCs/>
                <w:sz w:val="22"/>
                <w:szCs w:val="22"/>
              </w:rPr>
              <w:t>endline</w:t>
            </w:r>
            <w:proofErr w:type="spellEnd"/>
            <w:r w:rsidRPr="00883A35">
              <w:rPr>
                <w:rFonts w:ascii="Cambria" w:hAnsi="Cambria" w:cs="Arial"/>
                <w:bCs/>
                <w:sz w:val="22"/>
                <w:szCs w:val="22"/>
              </w:rPr>
              <w:t xml:space="preserve"> assessment and action plan</w:t>
            </w:r>
          </w:p>
        </w:tc>
        <w:tc>
          <w:tcPr>
            <w:tcW w:w="4733" w:type="dxa"/>
          </w:tcPr>
          <w:p w14:paraId="7A232D50" w14:textId="5407E475" w:rsidR="000949E0" w:rsidRPr="003B3DE1" w:rsidRDefault="000949E0" w:rsidP="00883A35">
            <w:pPr>
              <w:rPr>
                <w:rFonts w:ascii="Cambria" w:hAnsi="Cambria" w:cs="Arial"/>
                <w:bCs/>
                <w:sz w:val="22"/>
                <w:szCs w:val="22"/>
              </w:rPr>
            </w:pPr>
            <w:r w:rsidRPr="00883A35">
              <w:rPr>
                <w:rFonts w:ascii="Cambria" w:hAnsi="Cambria" w:cs="Arial"/>
                <w:bCs/>
                <w:sz w:val="22"/>
                <w:szCs w:val="22"/>
              </w:rPr>
              <w:t xml:space="preserve">The Consultant will do desk research and review of documentation on the order of getting clear picture for end line research and create guidelines for </w:t>
            </w:r>
            <w:proofErr w:type="spellStart"/>
            <w:r w:rsidRPr="00883A35">
              <w:rPr>
                <w:rFonts w:ascii="Cambria" w:hAnsi="Cambria" w:cs="Arial"/>
                <w:bCs/>
                <w:sz w:val="22"/>
                <w:szCs w:val="22"/>
              </w:rPr>
              <w:t>endline</w:t>
            </w:r>
            <w:proofErr w:type="spellEnd"/>
            <w:r w:rsidRPr="00883A35">
              <w:rPr>
                <w:rFonts w:ascii="Cambria" w:hAnsi="Cambria" w:cs="Arial"/>
                <w:bCs/>
                <w:sz w:val="22"/>
                <w:szCs w:val="22"/>
              </w:rPr>
              <w:t xml:space="preserve"> assessment.</w:t>
            </w:r>
          </w:p>
        </w:tc>
      </w:tr>
      <w:tr w:rsidR="000949E0" w:rsidRPr="00883A35" w14:paraId="18290773" w14:textId="77777777" w:rsidTr="00883A35">
        <w:trPr>
          <w:trHeight w:val="723"/>
        </w:trPr>
        <w:tc>
          <w:tcPr>
            <w:tcW w:w="1255" w:type="dxa"/>
          </w:tcPr>
          <w:p w14:paraId="2CE0D1DE" w14:textId="77777777" w:rsidR="000949E0" w:rsidRDefault="000949E0" w:rsidP="00883A35">
            <w:pPr>
              <w:jc w:val="left"/>
              <w:rPr>
                <w:rFonts w:ascii="Cambria" w:hAnsi="Cambria" w:cs="Arial"/>
                <w:bCs/>
                <w:sz w:val="22"/>
                <w:szCs w:val="22"/>
              </w:rPr>
            </w:pPr>
            <w:r w:rsidRPr="00883A35">
              <w:rPr>
                <w:rFonts w:ascii="Cambria" w:hAnsi="Cambria" w:cs="Arial"/>
                <w:bCs/>
                <w:sz w:val="22"/>
                <w:szCs w:val="22"/>
              </w:rPr>
              <w:t>April 10</w:t>
            </w:r>
            <w:r w:rsidRPr="003B3DE1">
              <w:rPr>
                <w:rFonts w:ascii="Cambria" w:hAnsi="Cambria" w:cs="Arial"/>
                <w:bCs/>
                <w:sz w:val="22"/>
                <w:szCs w:val="22"/>
                <w:vertAlign w:val="superscript"/>
              </w:rPr>
              <w:t>th</w:t>
            </w:r>
            <w:r w:rsidRPr="00883A35">
              <w:rPr>
                <w:rFonts w:ascii="Cambria" w:hAnsi="Cambria" w:cs="Arial"/>
                <w:bCs/>
                <w:sz w:val="22"/>
                <w:szCs w:val="22"/>
              </w:rPr>
              <w:t xml:space="preserve"> </w:t>
            </w:r>
          </w:p>
          <w:p w14:paraId="19CFC2A1" w14:textId="7D0E690B" w:rsidR="00BE3ECD" w:rsidRPr="00883A35" w:rsidDel="0036025A" w:rsidRDefault="00BE3ECD" w:rsidP="00883A35">
            <w:pPr>
              <w:jc w:val="left"/>
              <w:rPr>
                <w:rFonts w:ascii="Cambria" w:hAnsi="Cambria" w:cs="Arial"/>
                <w:bCs/>
                <w:sz w:val="22"/>
                <w:szCs w:val="22"/>
              </w:rPr>
            </w:pPr>
          </w:p>
        </w:tc>
        <w:tc>
          <w:tcPr>
            <w:tcW w:w="2648" w:type="dxa"/>
          </w:tcPr>
          <w:p w14:paraId="526A68F0" w14:textId="522E24FE" w:rsidR="000949E0" w:rsidRPr="00883A35" w:rsidRDefault="000949E0" w:rsidP="00883A35">
            <w:pPr>
              <w:rPr>
                <w:rFonts w:ascii="Cambria" w:hAnsi="Cambria" w:cs="Arial"/>
                <w:bCs/>
                <w:sz w:val="22"/>
                <w:szCs w:val="22"/>
              </w:rPr>
            </w:pPr>
            <w:proofErr w:type="spellStart"/>
            <w:r w:rsidRPr="00883A35">
              <w:rPr>
                <w:rFonts w:ascii="Cambria" w:hAnsi="Cambria" w:cs="Arial"/>
                <w:bCs/>
                <w:sz w:val="22"/>
                <w:szCs w:val="22"/>
              </w:rPr>
              <w:t>Endline</w:t>
            </w:r>
            <w:proofErr w:type="spellEnd"/>
            <w:r w:rsidRPr="00883A35">
              <w:rPr>
                <w:rFonts w:ascii="Cambria" w:hAnsi="Cambria" w:cs="Arial"/>
                <w:bCs/>
                <w:sz w:val="22"/>
                <w:szCs w:val="22"/>
              </w:rPr>
              <w:t xml:space="preserve"> </w:t>
            </w:r>
            <w:r w:rsidR="0002375C" w:rsidRPr="00883A35">
              <w:rPr>
                <w:rFonts w:ascii="Cambria" w:hAnsi="Cambria" w:cs="Arial"/>
                <w:bCs/>
                <w:sz w:val="22"/>
                <w:szCs w:val="22"/>
              </w:rPr>
              <w:t>questionnaires</w:t>
            </w:r>
            <w:r w:rsidRPr="00883A35">
              <w:rPr>
                <w:rFonts w:ascii="Cambria" w:hAnsi="Cambria" w:cs="Arial"/>
                <w:bCs/>
                <w:sz w:val="22"/>
                <w:szCs w:val="22"/>
              </w:rPr>
              <w:t xml:space="preserve"> </w:t>
            </w:r>
            <w:proofErr w:type="spellStart"/>
            <w:r w:rsidRPr="00883A35">
              <w:rPr>
                <w:rFonts w:ascii="Cambria" w:hAnsi="Cambria" w:cs="Arial"/>
                <w:bCs/>
                <w:sz w:val="22"/>
                <w:szCs w:val="22"/>
              </w:rPr>
              <w:t>finalised</w:t>
            </w:r>
            <w:proofErr w:type="spellEnd"/>
          </w:p>
        </w:tc>
        <w:tc>
          <w:tcPr>
            <w:tcW w:w="4733" w:type="dxa"/>
          </w:tcPr>
          <w:p w14:paraId="57489FD8" w14:textId="61440380" w:rsidR="000949E0" w:rsidRPr="00883A35" w:rsidRDefault="000949E0" w:rsidP="00883A35">
            <w:pPr>
              <w:rPr>
                <w:rFonts w:ascii="Cambria" w:hAnsi="Cambria" w:cs="Arial"/>
                <w:bCs/>
                <w:sz w:val="22"/>
                <w:szCs w:val="22"/>
              </w:rPr>
            </w:pPr>
            <w:r w:rsidRPr="00883A35">
              <w:rPr>
                <w:rFonts w:ascii="Cambria" w:hAnsi="Cambria" w:cs="Arial"/>
                <w:bCs/>
                <w:sz w:val="22"/>
                <w:szCs w:val="22"/>
              </w:rPr>
              <w:t>Existing questionnaire used in previous CAREs researches will be reviewed and adapted based on specific project goals and intended outcomes and new drafted.</w:t>
            </w:r>
          </w:p>
        </w:tc>
      </w:tr>
      <w:tr w:rsidR="000949E0" w:rsidRPr="00883A35" w14:paraId="2197047E" w14:textId="77777777" w:rsidTr="00883A35">
        <w:trPr>
          <w:trHeight w:val="723"/>
        </w:trPr>
        <w:tc>
          <w:tcPr>
            <w:tcW w:w="1255" w:type="dxa"/>
          </w:tcPr>
          <w:p w14:paraId="08775D25" w14:textId="4DD42D80" w:rsidR="000949E0" w:rsidRPr="00883A35" w:rsidRDefault="000949E0" w:rsidP="00883A35">
            <w:pPr>
              <w:jc w:val="left"/>
              <w:rPr>
                <w:rFonts w:ascii="Cambria" w:hAnsi="Cambria" w:cs="Arial"/>
                <w:bCs/>
                <w:sz w:val="22"/>
                <w:szCs w:val="22"/>
              </w:rPr>
            </w:pPr>
            <w:r w:rsidRPr="00883A35">
              <w:rPr>
                <w:rFonts w:ascii="Cambria" w:hAnsi="Cambria" w:cs="Arial"/>
                <w:bCs/>
                <w:sz w:val="22"/>
                <w:szCs w:val="22"/>
              </w:rPr>
              <w:t xml:space="preserve">April </w:t>
            </w:r>
            <w:r w:rsidR="00BE3ECD">
              <w:rPr>
                <w:rFonts w:ascii="Cambria" w:hAnsi="Cambria" w:cs="Arial"/>
                <w:bCs/>
                <w:sz w:val="22"/>
                <w:szCs w:val="22"/>
              </w:rPr>
              <w:t>10</w:t>
            </w:r>
            <w:r w:rsidR="00445F72" w:rsidRPr="003B3DE1">
              <w:rPr>
                <w:rFonts w:ascii="Cambria" w:hAnsi="Cambria" w:cs="Arial"/>
                <w:bCs/>
                <w:sz w:val="22"/>
                <w:szCs w:val="22"/>
                <w:vertAlign w:val="superscript"/>
              </w:rPr>
              <w:t>th</w:t>
            </w:r>
            <w:r w:rsidR="00445F72">
              <w:rPr>
                <w:rFonts w:ascii="Cambria" w:hAnsi="Cambria" w:cs="Arial"/>
                <w:bCs/>
                <w:sz w:val="22"/>
                <w:szCs w:val="22"/>
              </w:rPr>
              <w:t xml:space="preserve"> </w:t>
            </w:r>
            <w:r w:rsidR="00BE3ECD">
              <w:rPr>
                <w:rFonts w:ascii="Cambria" w:hAnsi="Cambria" w:cs="Arial"/>
                <w:bCs/>
                <w:sz w:val="22"/>
                <w:szCs w:val="22"/>
              </w:rPr>
              <w:t>-15</w:t>
            </w:r>
            <w:r w:rsidRPr="003B3DE1">
              <w:rPr>
                <w:rFonts w:ascii="Cambria" w:hAnsi="Cambria" w:cs="Arial"/>
                <w:bCs/>
                <w:sz w:val="22"/>
                <w:szCs w:val="22"/>
                <w:vertAlign w:val="superscript"/>
              </w:rPr>
              <w:t>th</w:t>
            </w:r>
            <w:r w:rsidRPr="00883A35">
              <w:rPr>
                <w:rFonts w:ascii="Cambria" w:hAnsi="Cambria" w:cs="Arial"/>
                <w:bCs/>
                <w:sz w:val="22"/>
                <w:szCs w:val="22"/>
              </w:rPr>
              <w:t xml:space="preserve"> </w:t>
            </w:r>
          </w:p>
        </w:tc>
        <w:tc>
          <w:tcPr>
            <w:tcW w:w="2648" w:type="dxa"/>
          </w:tcPr>
          <w:p w14:paraId="663D1A59" w14:textId="64CF08F7" w:rsidR="000949E0" w:rsidRPr="00883A35" w:rsidRDefault="000949E0" w:rsidP="00883A35">
            <w:pPr>
              <w:rPr>
                <w:rFonts w:ascii="Cambria" w:hAnsi="Cambria" w:cs="Arial"/>
                <w:bCs/>
                <w:sz w:val="22"/>
                <w:szCs w:val="22"/>
              </w:rPr>
            </w:pPr>
            <w:r w:rsidRPr="00883A35">
              <w:rPr>
                <w:rFonts w:ascii="Cambria" w:hAnsi="Cambria" w:cs="Arial"/>
                <w:bCs/>
                <w:sz w:val="22"/>
                <w:szCs w:val="22"/>
              </w:rPr>
              <w:t>Action Plan developed and presented to the CARE and partners</w:t>
            </w:r>
          </w:p>
        </w:tc>
        <w:tc>
          <w:tcPr>
            <w:tcW w:w="4733" w:type="dxa"/>
          </w:tcPr>
          <w:p w14:paraId="5128B43A" w14:textId="7C4EFB9A" w:rsidR="000949E0" w:rsidRPr="00883A35" w:rsidRDefault="000949E0" w:rsidP="00883A35">
            <w:pPr>
              <w:rPr>
                <w:rFonts w:ascii="Cambria" w:hAnsi="Cambria" w:cs="Arial"/>
                <w:bCs/>
                <w:sz w:val="22"/>
                <w:szCs w:val="22"/>
              </w:rPr>
            </w:pPr>
            <w:r w:rsidRPr="00883A35">
              <w:rPr>
                <w:rFonts w:ascii="Cambria" w:hAnsi="Cambria" w:cs="Arial"/>
                <w:bCs/>
                <w:sz w:val="22"/>
                <w:szCs w:val="22"/>
              </w:rPr>
              <w:t>The Consultant will outline the process of end line and deliver the end line plan to CARE and partners via Skype.</w:t>
            </w:r>
          </w:p>
        </w:tc>
      </w:tr>
      <w:tr w:rsidR="000949E0" w:rsidRPr="00883A35" w14:paraId="703D6025" w14:textId="77777777" w:rsidTr="00883A35">
        <w:trPr>
          <w:trHeight w:val="723"/>
        </w:trPr>
        <w:tc>
          <w:tcPr>
            <w:tcW w:w="1255" w:type="dxa"/>
          </w:tcPr>
          <w:p w14:paraId="06DB5057" w14:textId="51125B76" w:rsidR="000949E0" w:rsidRPr="00883A35" w:rsidRDefault="00BE3ECD" w:rsidP="00883A35">
            <w:pPr>
              <w:jc w:val="left"/>
              <w:rPr>
                <w:rFonts w:ascii="Cambria" w:hAnsi="Cambria" w:cs="Arial"/>
                <w:bCs/>
                <w:sz w:val="22"/>
                <w:szCs w:val="22"/>
              </w:rPr>
            </w:pPr>
            <w:r>
              <w:rPr>
                <w:rFonts w:ascii="Cambria" w:hAnsi="Cambria" w:cs="Arial"/>
                <w:bCs/>
                <w:sz w:val="22"/>
                <w:szCs w:val="22"/>
              </w:rPr>
              <w:t>April 2</w:t>
            </w:r>
            <w:r w:rsidR="00634E6E">
              <w:rPr>
                <w:rFonts w:ascii="Cambria" w:hAnsi="Cambria" w:cs="Arial"/>
                <w:bCs/>
                <w:sz w:val="22"/>
                <w:szCs w:val="22"/>
              </w:rPr>
              <w:t>0</w:t>
            </w:r>
            <w:r>
              <w:rPr>
                <w:rFonts w:ascii="Cambria" w:hAnsi="Cambria" w:cs="Arial"/>
                <w:bCs/>
                <w:sz w:val="22"/>
                <w:szCs w:val="22"/>
              </w:rPr>
              <w:t>-30</w:t>
            </w:r>
            <w:r w:rsidR="0002375C" w:rsidRPr="00883A35">
              <w:rPr>
                <w:rFonts w:ascii="Cambria" w:hAnsi="Cambria" w:cs="Arial"/>
                <w:bCs/>
                <w:sz w:val="22"/>
                <w:szCs w:val="22"/>
              </w:rPr>
              <w:t xml:space="preserve"> </w:t>
            </w:r>
          </w:p>
        </w:tc>
        <w:tc>
          <w:tcPr>
            <w:tcW w:w="2648" w:type="dxa"/>
          </w:tcPr>
          <w:p w14:paraId="26A5D207" w14:textId="3928BF59" w:rsidR="000949E0" w:rsidRPr="00883A35" w:rsidRDefault="0002375C" w:rsidP="00883A35">
            <w:pPr>
              <w:rPr>
                <w:rFonts w:ascii="Cambria" w:hAnsi="Cambria" w:cs="Arial"/>
                <w:bCs/>
                <w:sz w:val="22"/>
                <w:szCs w:val="22"/>
              </w:rPr>
            </w:pPr>
            <w:proofErr w:type="spellStart"/>
            <w:r w:rsidRPr="00883A35">
              <w:rPr>
                <w:rFonts w:ascii="Cambria" w:hAnsi="Cambria" w:cs="Arial"/>
                <w:bCs/>
                <w:sz w:val="22"/>
                <w:szCs w:val="22"/>
              </w:rPr>
              <w:t>Endline</w:t>
            </w:r>
            <w:proofErr w:type="spellEnd"/>
            <w:r w:rsidRPr="00883A35">
              <w:rPr>
                <w:rFonts w:ascii="Cambria" w:hAnsi="Cambria" w:cs="Arial"/>
                <w:bCs/>
                <w:sz w:val="22"/>
                <w:szCs w:val="22"/>
              </w:rPr>
              <w:t xml:space="preserve"> assessment finalized in field</w:t>
            </w:r>
          </w:p>
        </w:tc>
        <w:tc>
          <w:tcPr>
            <w:tcW w:w="4733" w:type="dxa"/>
          </w:tcPr>
          <w:p w14:paraId="427727C4" w14:textId="2D2279EE" w:rsidR="000949E0" w:rsidRPr="00883A35" w:rsidRDefault="0002375C" w:rsidP="00883A35">
            <w:pPr>
              <w:rPr>
                <w:rFonts w:ascii="Cambria" w:hAnsi="Cambria" w:cs="Arial"/>
                <w:bCs/>
                <w:sz w:val="22"/>
                <w:szCs w:val="22"/>
              </w:rPr>
            </w:pPr>
            <w:r w:rsidRPr="00883A35">
              <w:rPr>
                <w:rFonts w:ascii="Cambria" w:hAnsi="Cambria" w:cs="Arial"/>
                <w:bCs/>
                <w:sz w:val="22"/>
                <w:szCs w:val="22"/>
              </w:rPr>
              <w:t xml:space="preserve">The Consultant will be supervising </w:t>
            </w:r>
            <w:proofErr w:type="spellStart"/>
            <w:r w:rsidRPr="00883A35">
              <w:rPr>
                <w:rFonts w:ascii="Cambria" w:hAnsi="Cambria" w:cs="Arial"/>
                <w:bCs/>
                <w:sz w:val="22"/>
                <w:szCs w:val="22"/>
              </w:rPr>
              <w:t>endline</w:t>
            </w:r>
            <w:proofErr w:type="spellEnd"/>
            <w:r w:rsidRPr="00883A35">
              <w:rPr>
                <w:rFonts w:ascii="Cambria" w:hAnsi="Cambria" w:cs="Arial"/>
                <w:bCs/>
                <w:sz w:val="22"/>
                <w:szCs w:val="22"/>
              </w:rPr>
              <w:t xml:space="preserve"> assessment process in all four countries in coordination with CARE.</w:t>
            </w:r>
          </w:p>
        </w:tc>
      </w:tr>
      <w:tr w:rsidR="000949E0" w:rsidRPr="00883A35" w14:paraId="4C55FFC1" w14:textId="77777777" w:rsidTr="00883A35">
        <w:trPr>
          <w:trHeight w:val="723"/>
        </w:trPr>
        <w:tc>
          <w:tcPr>
            <w:tcW w:w="1255" w:type="dxa"/>
          </w:tcPr>
          <w:p w14:paraId="62D9DDAF" w14:textId="4ABF7AB8" w:rsidR="000949E0" w:rsidRPr="00883A35" w:rsidRDefault="00BE3ECD" w:rsidP="00883A35">
            <w:pPr>
              <w:jc w:val="left"/>
              <w:rPr>
                <w:rFonts w:ascii="Cambria" w:hAnsi="Cambria" w:cs="Arial"/>
                <w:bCs/>
                <w:sz w:val="22"/>
                <w:szCs w:val="22"/>
              </w:rPr>
            </w:pPr>
            <w:r>
              <w:rPr>
                <w:rFonts w:ascii="Cambria" w:hAnsi="Cambria" w:cs="Arial"/>
                <w:bCs/>
                <w:sz w:val="22"/>
                <w:szCs w:val="22"/>
              </w:rPr>
              <w:t>May 10</w:t>
            </w:r>
            <w:r w:rsidR="00681796" w:rsidRPr="003B3DE1">
              <w:rPr>
                <w:rFonts w:ascii="Cambria" w:hAnsi="Cambria" w:cs="Arial"/>
                <w:bCs/>
                <w:sz w:val="22"/>
                <w:szCs w:val="22"/>
                <w:vertAlign w:val="superscript"/>
              </w:rPr>
              <w:t>th</w:t>
            </w:r>
            <w:r w:rsidR="00681796">
              <w:rPr>
                <w:rFonts w:ascii="Cambria" w:hAnsi="Cambria" w:cs="Arial"/>
                <w:bCs/>
                <w:sz w:val="22"/>
                <w:szCs w:val="22"/>
              </w:rPr>
              <w:t xml:space="preserve"> </w:t>
            </w:r>
            <w:r>
              <w:rPr>
                <w:rFonts w:ascii="Cambria" w:hAnsi="Cambria" w:cs="Arial"/>
                <w:bCs/>
                <w:sz w:val="22"/>
                <w:szCs w:val="22"/>
              </w:rPr>
              <w:t>-15</w:t>
            </w:r>
            <w:r w:rsidR="00681796" w:rsidRPr="003B3DE1">
              <w:rPr>
                <w:rFonts w:ascii="Cambria" w:hAnsi="Cambria" w:cs="Arial"/>
                <w:bCs/>
                <w:sz w:val="22"/>
                <w:szCs w:val="22"/>
                <w:vertAlign w:val="superscript"/>
              </w:rPr>
              <w:t>th</w:t>
            </w:r>
            <w:r w:rsidR="00681796">
              <w:rPr>
                <w:rFonts w:ascii="Cambria" w:hAnsi="Cambria" w:cs="Arial"/>
                <w:bCs/>
                <w:sz w:val="22"/>
                <w:szCs w:val="22"/>
              </w:rPr>
              <w:t xml:space="preserve"> </w:t>
            </w:r>
          </w:p>
        </w:tc>
        <w:tc>
          <w:tcPr>
            <w:tcW w:w="2648" w:type="dxa"/>
          </w:tcPr>
          <w:p w14:paraId="5B1A780F" w14:textId="3B91D25A" w:rsidR="000949E0" w:rsidRPr="00883A35" w:rsidRDefault="000949E0" w:rsidP="00883A35">
            <w:pPr>
              <w:rPr>
                <w:rFonts w:ascii="Cambria" w:hAnsi="Cambria" w:cs="Arial"/>
                <w:bCs/>
                <w:sz w:val="22"/>
                <w:szCs w:val="22"/>
              </w:rPr>
            </w:pPr>
            <w:r w:rsidRPr="00883A35">
              <w:rPr>
                <w:rFonts w:ascii="Cambria" w:hAnsi="Cambria" w:cs="Arial"/>
                <w:bCs/>
                <w:sz w:val="22"/>
                <w:szCs w:val="22"/>
              </w:rPr>
              <w:t>Coding questionnaires and data entering</w:t>
            </w:r>
          </w:p>
        </w:tc>
        <w:tc>
          <w:tcPr>
            <w:tcW w:w="4733" w:type="dxa"/>
          </w:tcPr>
          <w:p w14:paraId="217CD076" w14:textId="66DE1F41" w:rsidR="000949E0" w:rsidRPr="00883A35" w:rsidRDefault="000949E0" w:rsidP="00883A35">
            <w:pPr>
              <w:rPr>
                <w:rFonts w:ascii="Cambria" w:hAnsi="Cambria" w:cs="Arial"/>
                <w:bCs/>
                <w:sz w:val="22"/>
                <w:szCs w:val="22"/>
              </w:rPr>
            </w:pPr>
            <w:r w:rsidRPr="00883A35">
              <w:rPr>
                <w:rFonts w:ascii="Cambria" w:hAnsi="Cambria" w:cs="Arial"/>
                <w:bCs/>
                <w:sz w:val="22"/>
                <w:szCs w:val="22"/>
              </w:rPr>
              <w:t xml:space="preserve">The consultant will do questionnaires coding, data entering and data mining till </w:t>
            </w:r>
            <w:r w:rsidR="009F704A">
              <w:rPr>
                <w:rFonts w:ascii="Cambria" w:hAnsi="Cambria" w:cs="Arial"/>
                <w:bCs/>
                <w:sz w:val="22"/>
                <w:szCs w:val="22"/>
              </w:rPr>
              <w:t>15</w:t>
            </w:r>
            <w:r w:rsidR="009F704A" w:rsidRPr="003B3DE1">
              <w:rPr>
                <w:rFonts w:ascii="Cambria" w:hAnsi="Cambria" w:cs="Arial"/>
                <w:bCs/>
                <w:sz w:val="22"/>
                <w:szCs w:val="22"/>
                <w:vertAlign w:val="superscript"/>
              </w:rPr>
              <w:t>th</w:t>
            </w:r>
            <w:r w:rsidR="009F704A">
              <w:rPr>
                <w:rFonts w:ascii="Cambria" w:hAnsi="Cambria" w:cs="Arial"/>
                <w:bCs/>
                <w:sz w:val="22"/>
                <w:szCs w:val="22"/>
              </w:rPr>
              <w:t xml:space="preserve"> of May</w:t>
            </w:r>
            <w:r w:rsidRPr="00883A35">
              <w:rPr>
                <w:rFonts w:ascii="Cambria" w:hAnsi="Cambria" w:cs="Arial"/>
                <w:bCs/>
                <w:sz w:val="22"/>
                <w:szCs w:val="22"/>
              </w:rPr>
              <w:t xml:space="preserve"> </w:t>
            </w:r>
          </w:p>
        </w:tc>
      </w:tr>
      <w:tr w:rsidR="000949E0" w:rsidRPr="00883A35" w14:paraId="34BFD9C4" w14:textId="77777777" w:rsidTr="00883A35">
        <w:tc>
          <w:tcPr>
            <w:tcW w:w="1255" w:type="dxa"/>
          </w:tcPr>
          <w:p w14:paraId="1B64CB72" w14:textId="5E370140" w:rsidR="000949E0" w:rsidRPr="00883A35" w:rsidRDefault="00BE3ECD" w:rsidP="00883A35">
            <w:pPr>
              <w:rPr>
                <w:rFonts w:ascii="Cambria" w:hAnsi="Cambria" w:cs="Arial"/>
                <w:bCs/>
                <w:sz w:val="22"/>
                <w:szCs w:val="22"/>
              </w:rPr>
            </w:pPr>
            <w:r>
              <w:rPr>
                <w:rFonts w:ascii="Cambria" w:hAnsi="Cambria" w:cs="Arial"/>
                <w:bCs/>
                <w:sz w:val="22"/>
                <w:szCs w:val="22"/>
              </w:rPr>
              <w:t>May 15</w:t>
            </w:r>
            <w:r w:rsidR="009F704A" w:rsidRPr="003B3DE1">
              <w:rPr>
                <w:rFonts w:ascii="Cambria" w:hAnsi="Cambria" w:cs="Arial"/>
                <w:bCs/>
                <w:sz w:val="22"/>
                <w:szCs w:val="22"/>
                <w:vertAlign w:val="superscript"/>
              </w:rPr>
              <w:t>th</w:t>
            </w:r>
            <w:r>
              <w:rPr>
                <w:rFonts w:ascii="Cambria" w:hAnsi="Cambria" w:cs="Arial"/>
                <w:bCs/>
                <w:sz w:val="22"/>
                <w:szCs w:val="22"/>
              </w:rPr>
              <w:t xml:space="preserve"> - 25</w:t>
            </w:r>
            <w:r w:rsidR="009F704A" w:rsidRPr="003B3DE1">
              <w:rPr>
                <w:rFonts w:ascii="Cambria" w:hAnsi="Cambria" w:cs="Arial"/>
                <w:bCs/>
                <w:sz w:val="22"/>
                <w:szCs w:val="22"/>
                <w:vertAlign w:val="superscript"/>
              </w:rPr>
              <w:t>th</w:t>
            </w:r>
            <w:r w:rsidR="009F704A">
              <w:rPr>
                <w:rFonts w:ascii="Cambria" w:hAnsi="Cambria" w:cs="Arial"/>
                <w:bCs/>
                <w:sz w:val="22"/>
                <w:szCs w:val="22"/>
              </w:rPr>
              <w:t xml:space="preserve"> </w:t>
            </w:r>
          </w:p>
        </w:tc>
        <w:tc>
          <w:tcPr>
            <w:tcW w:w="2648" w:type="dxa"/>
          </w:tcPr>
          <w:p w14:paraId="04DDA830" w14:textId="7F37C9BD" w:rsidR="000949E0" w:rsidRPr="00883A35" w:rsidRDefault="00D60459" w:rsidP="00883A35">
            <w:pPr>
              <w:rPr>
                <w:rFonts w:ascii="Cambria" w:hAnsi="Cambria" w:cs="Arial"/>
                <w:bCs/>
                <w:sz w:val="22"/>
                <w:szCs w:val="22"/>
              </w:rPr>
            </w:pPr>
            <w:r>
              <w:rPr>
                <w:rFonts w:ascii="Cambria" w:hAnsi="Cambria" w:cs="Arial"/>
                <w:bCs/>
                <w:sz w:val="22"/>
                <w:szCs w:val="22"/>
              </w:rPr>
              <w:t>1</w:t>
            </w:r>
            <w:r w:rsidRPr="003B3DE1">
              <w:rPr>
                <w:rFonts w:ascii="Cambria" w:hAnsi="Cambria" w:cs="Arial"/>
                <w:bCs/>
                <w:sz w:val="22"/>
                <w:szCs w:val="22"/>
                <w:vertAlign w:val="superscript"/>
              </w:rPr>
              <w:t>st</w:t>
            </w:r>
            <w:r>
              <w:rPr>
                <w:rFonts w:ascii="Cambria" w:hAnsi="Cambria" w:cs="Arial"/>
                <w:bCs/>
                <w:sz w:val="22"/>
                <w:szCs w:val="22"/>
              </w:rPr>
              <w:t xml:space="preserve"> Draft of </w:t>
            </w:r>
            <w:proofErr w:type="spellStart"/>
            <w:r>
              <w:rPr>
                <w:rFonts w:ascii="Cambria" w:hAnsi="Cambria" w:cs="Arial"/>
                <w:bCs/>
                <w:sz w:val="22"/>
                <w:szCs w:val="22"/>
              </w:rPr>
              <w:t>endline</w:t>
            </w:r>
            <w:proofErr w:type="spellEnd"/>
            <w:r>
              <w:rPr>
                <w:rFonts w:ascii="Cambria" w:hAnsi="Cambria" w:cs="Arial"/>
                <w:bCs/>
                <w:sz w:val="22"/>
                <w:szCs w:val="22"/>
              </w:rPr>
              <w:t xml:space="preserve"> </w:t>
            </w:r>
            <w:proofErr w:type="spellStart"/>
            <w:r>
              <w:rPr>
                <w:rFonts w:ascii="Cambria" w:hAnsi="Cambria" w:cs="Arial"/>
                <w:bCs/>
                <w:sz w:val="22"/>
                <w:szCs w:val="22"/>
              </w:rPr>
              <w:t>assesment</w:t>
            </w:r>
            <w:proofErr w:type="spellEnd"/>
          </w:p>
        </w:tc>
        <w:tc>
          <w:tcPr>
            <w:tcW w:w="4733" w:type="dxa"/>
          </w:tcPr>
          <w:p w14:paraId="4689EFC3" w14:textId="1F2A178E" w:rsidR="000949E0" w:rsidRPr="00883A35" w:rsidRDefault="000949E0" w:rsidP="00883A35">
            <w:pPr>
              <w:rPr>
                <w:rFonts w:ascii="Cambria" w:hAnsi="Cambria" w:cs="Arial"/>
                <w:bCs/>
                <w:sz w:val="22"/>
                <w:szCs w:val="22"/>
              </w:rPr>
            </w:pPr>
            <w:r w:rsidRPr="00883A35">
              <w:rPr>
                <w:rFonts w:ascii="Cambria" w:hAnsi="Cambria" w:cs="Arial"/>
                <w:bCs/>
                <w:sz w:val="22"/>
                <w:szCs w:val="22"/>
              </w:rPr>
              <w:t xml:space="preserve">The consultant will submit to CARE Project Manager </w:t>
            </w:r>
            <w:r w:rsidRPr="00883A35">
              <w:rPr>
                <w:rFonts w:ascii="Cambria" w:hAnsi="Cambria" w:cs="Arial"/>
                <w:b/>
                <w:bCs/>
                <w:sz w:val="22"/>
                <w:szCs w:val="22"/>
              </w:rPr>
              <w:t>1</w:t>
            </w:r>
            <w:r w:rsidRPr="00883A35">
              <w:rPr>
                <w:rFonts w:ascii="Cambria" w:hAnsi="Cambria" w:cs="Arial"/>
                <w:b/>
                <w:bCs/>
                <w:sz w:val="22"/>
                <w:szCs w:val="22"/>
                <w:vertAlign w:val="superscript"/>
              </w:rPr>
              <w:t>st</w:t>
            </w:r>
            <w:r w:rsidRPr="00883A35">
              <w:rPr>
                <w:rFonts w:ascii="Cambria" w:hAnsi="Cambria" w:cs="Arial"/>
                <w:b/>
                <w:bCs/>
                <w:sz w:val="22"/>
                <w:szCs w:val="22"/>
              </w:rPr>
              <w:t>. draft of End line assessment report</w:t>
            </w:r>
            <w:r w:rsidRPr="00883A35">
              <w:rPr>
                <w:rFonts w:ascii="Cambria" w:hAnsi="Cambria" w:cs="Arial"/>
                <w:bCs/>
                <w:sz w:val="22"/>
                <w:szCs w:val="22"/>
              </w:rPr>
              <w:t xml:space="preserve"> with the results from the End line survey till </w:t>
            </w:r>
            <w:r w:rsidR="009F704A">
              <w:rPr>
                <w:rFonts w:ascii="Cambria" w:hAnsi="Cambria" w:cs="Arial"/>
                <w:bCs/>
                <w:sz w:val="22"/>
                <w:szCs w:val="22"/>
              </w:rPr>
              <w:t>25</w:t>
            </w:r>
            <w:r w:rsidR="009F704A" w:rsidRPr="003B3DE1">
              <w:rPr>
                <w:rFonts w:ascii="Cambria" w:hAnsi="Cambria" w:cs="Arial"/>
                <w:bCs/>
                <w:sz w:val="22"/>
                <w:szCs w:val="22"/>
                <w:vertAlign w:val="superscript"/>
              </w:rPr>
              <w:t>th</w:t>
            </w:r>
            <w:r w:rsidR="009F704A">
              <w:rPr>
                <w:rFonts w:ascii="Cambria" w:hAnsi="Cambria" w:cs="Arial"/>
                <w:bCs/>
                <w:sz w:val="22"/>
                <w:szCs w:val="22"/>
              </w:rPr>
              <w:t xml:space="preserve"> of May</w:t>
            </w:r>
          </w:p>
        </w:tc>
      </w:tr>
      <w:tr w:rsidR="000949E0" w:rsidRPr="00883A35" w14:paraId="25421016" w14:textId="77777777" w:rsidTr="00883A35">
        <w:tc>
          <w:tcPr>
            <w:tcW w:w="1255" w:type="dxa"/>
          </w:tcPr>
          <w:p w14:paraId="3F120A72" w14:textId="6AA4FBD9" w:rsidR="000949E0" w:rsidRPr="00883A35" w:rsidRDefault="00BE3ECD" w:rsidP="00883A35">
            <w:pPr>
              <w:rPr>
                <w:rFonts w:ascii="Cambria" w:hAnsi="Cambria" w:cs="Arial"/>
                <w:bCs/>
                <w:sz w:val="22"/>
                <w:szCs w:val="22"/>
              </w:rPr>
            </w:pPr>
            <w:r>
              <w:rPr>
                <w:rFonts w:ascii="Cambria" w:hAnsi="Cambria" w:cs="Arial"/>
                <w:bCs/>
                <w:sz w:val="22"/>
                <w:szCs w:val="22"/>
              </w:rPr>
              <w:t>May 25</w:t>
            </w:r>
            <w:r w:rsidR="009F704A" w:rsidRPr="003B3DE1">
              <w:rPr>
                <w:rFonts w:ascii="Cambria" w:hAnsi="Cambria" w:cs="Arial"/>
                <w:bCs/>
                <w:sz w:val="22"/>
                <w:szCs w:val="22"/>
                <w:vertAlign w:val="superscript"/>
              </w:rPr>
              <w:t>t</w:t>
            </w:r>
            <w:r w:rsidR="009F704A">
              <w:rPr>
                <w:rFonts w:ascii="Cambria" w:hAnsi="Cambria" w:cs="Arial"/>
                <w:bCs/>
                <w:sz w:val="22"/>
                <w:szCs w:val="22"/>
              </w:rPr>
              <w:t xml:space="preserve"> </w:t>
            </w:r>
            <w:r w:rsidR="00D51F90">
              <w:rPr>
                <w:rFonts w:ascii="Cambria" w:hAnsi="Cambria" w:cs="Arial"/>
                <w:bCs/>
                <w:sz w:val="22"/>
                <w:szCs w:val="22"/>
              </w:rPr>
              <w:t>-</w:t>
            </w:r>
            <w:r w:rsidR="00316B2B">
              <w:rPr>
                <w:rFonts w:ascii="Cambria" w:hAnsi="Cambria" w:cs="Arial"/>
                <w:bCs/>
                <w:sz w:val="22"/>
                <w:szCs w:val="22"/>
              </w:rPr>
              <w:t>10</w:t>
            </w:r>
            <w:r w:rsidR="00316B2B" w:rsidRPr="00316B2B">
              <w:rPr>
                <w:rFonts w:ascii="Cambria" w:hAnsi="Cambria" w:cs="Arial"/>
                <w:bCs/>
                <w:sz w:val="22"/>
                <w:szCs w:val="22"/>
                <w:vertAlign w:val="superscript"/>
              </w:rPr>
              <w:t>th</w:t>
            </w:r>
            <w:r w:rsidR="00316B2B">
              <w:rPr>
                <w:rFonts w:ascii="Cambria" w:hAnsi="Cambria" w:cs="Arial"/>
                <w:bCs/>
                <w:sz w:val="22"/>
                <w:szCs w:val="22"/>
              </w:rPr>
              <w:t xml:space="preserve"> </w:t>
            </w:r>
            <w:r w:rsidR="00D51F90">
              <w:rPr>
                <w:rFonts w:ascii="Cambria" w:hAnsi="Cambria" w:cs="Arial"/>
                <w:bCs/>
                <w:sz w:val="22"/>
                <w:szCs w:val="22"/>
              </w:rPr>
              <w:t>June</w:t>
            </w:r>
          </w:p>
        </w:tc>
        <w:tc>
          <w:tcPr>
            <w:tcW w:w="2648" w:type="dxa"/>
          </w:tcPr>
          <w:p w14:paraId="322793E0" w14:textId="351A08D8" w:rsidR="000949E0" w:rsidRPr="00883A35" w:rsidRDefault="00D60459" w:rsidP="00883A35">
            <w:pPr>
              <w:rPr>
                <w:rFonts w:ascii="Cambria" w:hAnsi="Cambria" w:cs="Arial"/>
                <w:bCs/>
                <w:sz w:val="22"/>
                <w:szCs w:val="22"/>
              </w:rPr>
            </w:pPr>
            <w:r>
              <w:rPr>
                <w:rFonts w:ascii="Cambria" w:hAnsi="Cambria" w:cs="Arial"/>
                <w:bCs/>
                <w:sz w:val="22"/>
                <w:szCs w:val="22"/>
              </w:rPr>
              <w:t xml:space="preserve">2nd draft of </w:t>
            </w:r>
            <w:proofErr w:type="spellStart"/>
            <w:r>
              <w:rPr>
                <w:rFonts w:ascii="Cambria" w:hAnsi="Cambria" w:cs="Arial"/>
                <w:bCs/>
                <w:sz w:val="22"/>
                <w:szCs w:val="22"/>
              </w:rPr>
              <w:t>Endline</w:t>
            </w:r>
            <w:proofErr w:type="spellEnd"/>
            <w:r>
              <w:rPr>
                <w:rFonts w:ascii="Cambria" w:hAnsi="Cambria" w:cs="Arial"/>
                <w:bCs/>
                <w:sz w:val="22"/>
                <w:szCs w:val="22"/>
              </w:rPr>
              <w:t xml:space="preserve"> </w:t>
            </w:r>
            <w:proofErr w:type="spellStart"/>
            <w:r>
              <w:rPr>
                <w:rFonts w:ascii="Cambria" w:hAnsi="Cambria" w:cs="Arial"/>
                <w:bCs/>
                <w:sz w:val="22"/>
                <w:szCs w:val="22"/>
              </w:rPr>
              <w:t>Assesment</w:t>
            </w:r>
            <w:proofErr w:type="spellEnd"/>
          </w:p>
        </w:tc>
        <w:tc>
          <w:tcPr>
            <w:tcW w:w="4733" w:type="dxa"/>
          </w:tcPr>
          <w:p w14:paraId="3360D7C3" w14:textId="4BC82452" w:rsidR="000949E0" w:rsidRPr="00883A35" w:rsidRDefault="000949E0" w:rsidP="00883A35">
            <w:pPr>
              <w:rPr>
                <w:rFonts w:ascii="Cambria" w:hAnsi="Cambria" w:cs="Arial"/>
                <w:bCs/>
                <w:sz w:val="22"/>
                <w:szCs w:val="22"/>
              </w:rPr>
            </w:pPr>
            <w:r w:rsidRPr="00883A35">
              <w:rPr>
                <w:rFonts w:ascii="Cambria" w:hAnsi="Cambria" w:cs="Arial"/>
                <w:bCs/>
                <w:sz w:val="22"/>
                <w:szCs w:val="22"/>
              </w:rPr>
              <w:t xml:space="preserve">The consultant will submit to CARE Project Manager </w:t>
            </w:r>
            <w:r w:rsidRPr="00883A35">
              <w:rPr>
                <w:rFonts w:ascii="Cambria" w:hAnsi="Cambria" w:cs="Arial"/>
                <w:b/>
                <w:bCs/>
                <w:sz w:val="22"/>
                <w:szCs w:val="22"/>
              </w:rPr>
              <w:t>2</w:t>
            </w:r>
            <w:r w:rsidRPr="00883A35">
              <w:rPr>
                <w:rFonts w:ascii="Cambria" w:hAnsi="Cambria" w:cs="Arial"/>
                <w:b/>
                <w:bCs/>
                <w:sz w:val="22"/>
                <w:szCs w:val="22"/>
                <w:vertAlign w:val="superscript"/>
              </w:rPr>
              <w:t>nd</w:t>
            </w:r>
            <w:r w:rsidRPr="00883A35">
              <w:rPr>
                <w:rFonts w:ascii="Cambria" w:hAnsi="Cambria" w:cs="Arial"/>
                <w:b/>
                <w:bCs/>
                <w:sz w:val="22"/>
                <w:szCs w:val="22"/>
              </w:rPr>
              <w:t xml:space="preserve"> and final draft of End line assessment report</w:t>
            </w:r>
            <w:r w:rsidRPr="00883A35">
              <w:rPr>
                <w:rFonts w:ascii="Cambria" w:hAnsi="Cambria" w:cs="Arial"/>
                <w:bCs/>
                <w:sz w:val="22"/>
                <w:szCs w:val="22"/>
              </w:rPr>
              <w:t xml:space="preserve"> including summary report and incorporate comments sent by CARE till </w:t>
            </w:r>
            <w:r w:rsidR="00D51F90">
              <w:rPr>
                <w:rFonts w:ascii="Cambria" w:hAnsi="Cambria" w:cs="Arial"/>
                <w:bCs/>
                <w:sz w:val="22"/>
                <w:szCs w:val="22"/>
              </w:rPr>
              <w:t>1</w:t>
            </w:r>
            <w:r w:rsidR="00316B2B">
              <w:rPr>
                <w:rFonts w:ascii="Cambria" w:hAnsi="Cambria" w:cs="Arial"/>
                <w:bCs/>
                <w:sz w:val="22"/>
                <w:szCs w:val="22"/>
              </w:rPr>
              <w:t>0</w:t>
            </w:r>
            <w:proofErr w:type="gramStart"/>
            <w:r w:rsidR="00316B2B" w:rsidRPr="00316B2B">
              <w:rPr>
                <w:rFonts w:ascii="Cambria" w:hAnsi="Cambria" w:cs="Arial"/>
                <w:bCs/>
                <w:sz w:val="22"/>
                <w:szCs w:val="22"/>
                <w:vertAlign w:val="superscript"/>
              </w:rPr>
              <w:t>th</w:t>
            </w:r>
            <w:r w:rsidR="00316B2B">
              <w:rPr>
                <w:rFonts w:ascii="Cambria" w:hAnsi="Cambria" w:cs="Arial"/>
                <w:bCs/>
                <w:sz w:val="22"/>
                <w:szCs w:val="22"/>
              </w:rPr>
              <w:t xml:space="preserve"> </w:t>
            </w:r>
            <w:r w:rsidR="00D51F90">
              <w:rPr>
                <w:rFonts w:ascii="Cambria" w:hAnsi="Cambria" w:cs="Arial"/>
                <w:bCs/>
                <w:sz w:val="22"/>
                <w:szCs w:val="22"/>
              </w:rPr>
              <w:t xml:space="preserve"> of</w:t>
            </w:r>
            <w:proofErr w:type="gramEnd"/>
            <w:r w:rsidR="00D51F90">
              <w:rPr>
                <w:rFonts w:ascii="Cambria" w:hAnsi="Cambria" w:cs="Arial"/>
                <w:bCs/>
                <w:sz w:val="22"/>
                <w:szCs w:val="22"/>
              </w:rPr>
              <w:t xml:space="preserve"> June </w:t>
            </w:r>
          </w:p>
        </w:tc>
      </w:tr>
      <w:tr w:rsidR="000949E0" w:rsidRPr="00883A35" w14:paraId="4E560CBD" w14:textId="77777777" w:rsidTr="00883A35">
        <w:tc>
          <w:tcPr>
            <w:tcW w:w="1255" w:type="dxa"/>
          </w:tcPr>
          <w:p w14:paraId="726FD0F7" w14:textId="447B86F4" w:rsidR="000949E0" w:rsidRPr="00883A35" w:rsidRDefault="00681796" w:rsidP="00883A35">
            <w:pPr>
              <w:rPr>
                <w:rFonts w:ascii="Cambria" w:hAnsi="Cambria" w:cs="Arial"/>
                <w:bCs/>
                <w:sz w:val="22"/>
                <w:szCs w:val="22"/>
              </w:rPr>
            </w:pPr>
            <w:r>
              <w:rPr>
                <w:rFonts w:ascii="Cambria" w:hAnsi="Cambria" w:cs="Arial"/>
                <w:bCs/>
                <w:sz w:val="22"/>
                <w:szCs w:val="22"/>
              </w:rPr>
              <w:t xml:space="preserve">June </w:t>
            </w:r>
            <w:r w:rsidR="00316B2B">
              <w:rPr>
                <w:rFonts w:ascii="Cambria" w:hAnsi="Cambria" w:cs="Arial"/>
                <w:bCs/>
                <w:sz w:val="22"/>
                <w:szCs w:val="22"/>
              </w:rPr>
              <w:t>10</w:t>
            </w:r>
            <w:proofErr w:type="gramStart"/>
            <w:r w:rsidR="00316B2B" w:rsidRPr="00316B2B">
              <w:rPr>
                <w:rFonts w:ascii="Cambria" w:hAnsi="Cambria" w:cs="Arial"/>
                <w:bCs/>
                <w:sz w:val="22"/>
                <w:szCs w:val="22"/>
                <w:vertAlign w:val="superscript"/>
              </w:rPr>
              <w:t>th</w:t>
            </w:r>
            <w:r w:rsidR="00316B2B">
              <w:rPr>
                <w:rFonts w:ascii="Cambria" w:hAnsi="Cambria" w:cs="Arial"/>
                <w:bCs/>
                <w:sz w:val="22"/>
                <w:szCs w:val="22"/>
              </w:rPr>
              <w:t xml:space="preserve"> </w:t>
            </w:r>
            <w:r>
              <w:rPr>
                <w:rFonts w:ascii="Cambria" w:hAnsi="Cambria" w:cs="Arial"/>
                <w:bCs/>
                <w:sz w:val="22"/>
                <w:szCs w:val="22"/>
              </w:rPr>
              <w:t xml:space="preserve"> -</w:t>
            </w:r>
            <w:proofErr w:type="gramEnd"/>
            <w:r w:rsidR="00316B2B">
              <w:rPr>
                <w:rFonts w:ascii="Cambria" w:hAnsi="Cambria" w:cs="Arial"/>
                <w:bCs/>
                <w:sz w:val="22"/>
                <w:szCs w:val="22"/>
              </w:rPr>
              <w:t>20</w:t>
            </w:r>
            <w:r w:rsidRPr="003B3DE1">
              <w:rPr>
                <w:rFonts w:ascii="Cambria" w:hAnsi="Cambria" w:cs="Arial"/>
                <w:bCs/>
                <w:sz w:val="22"/>
                <w:szCs w:val="22"/>
                <w:vertAlign w:val="superscript"/>
              </w:rPr>
              <w:t>th</w:t>
            </w:r>
            <w:r>
              <w:rPr>
                <w:rFonts w:ascii="Cambria" w:hAnsi="Cambria" w:cs="Arial"/>
                <w:bCs/>
                <w:sz w:val="22"/>
                <w:szCs w:val="22"/>
              </w:rPr>
              <w:t xml:space="preserve"> </w:t>
            </w:r>
          </w:p>
        </w:tc>
        <w:tc>
          <w:tcPr>
            <w:tcW w:w="2648" w:type="dxa"/>
          </w:tcPr>
          <w:p w14:paraId="46B07DAE" w14:textId="77777777" w:rsidR="000949E0" w:rsidRPr="00883A35" w:rsidRDefault="000949E0" w:rsidP="00883A35">
            <w:pPr>
              <w:rPr>
                <w:rFonts w:ascii="Cambria" w:hAnsi="Cambria" w:cs="Arial"/>
                <w:bCs/>
                <w:sz w:val="22"/>
                <w:szCs w:val="22"/>
              </w:rPr>
            </w:pPr>
            <w:r w:rsidRPr="00883A35">
              <w:rPr>
                <w:rFonts w:ascii="Cambria" w:hAnsi="Cambria" w:cs="Arial"/>
                <w:bCs/>
                <w:sz w:val="22"/>
                <w:szCs w:val="22"/>
              </w:rPr>
              <w:t>FINAL End line Assessment Report</w:t>
            </w:r>
          </w:p>
        </w:tc>
        <w:tc>
          <w:tcPr>
            <w:tcW w:w="4733" w:type="dxa"/>
          </w:tcPr>
          <w:p w14:paraId="7BD2500D" w14:textId="4E62B25B" w:rsidR="000949E0" w:rsidRPr="00883A35" w:rsidRDefault="000949E0" w:rsidP="00883A35">
            <w:pPr>
              <w:rPr>
                <w:rFonts w:ascii="Cambria" w:hAnsi="Cambria" w:cs="Arial"/>
                <w:bCs/>
                <w:sz w:val="22"/>
                <w:szCs w:val="22"/>
              </w:rPr>
            </w:pPr>
            <w:r w:rsidRPr="00883A35">
              <w:rPr>
                <w:rFonts w:ascii="Cambria" w:hAnsi="Cambria" w:cs="Arial"/>
                <w:bCs/>
                <w:sz w:val="22"/>
                <w:szCs w:val="22"/>
              </w:rPr>
              <w:t>The final End line assessment report will be delivered to CARE in electronic format respecting the donor’s visibility guidelines, in</w:t>
            </w:r>
            <w:r w:rsidR="00667DAF">
              <w:rPr>
                <w:rFonts w:ascii="Cambria" w:hAnsi="Cambria" w:cs="Arial"/>
                <w:bCs/>
                <w:sz w:val="22"/>
                <w:szCs w:val="22"/>
              </w:rPr>
              <w:t xml:space="preserve"> agreed language</w:t>
            </w:r>
            <w:r w:rsidRPr="00883A35">
              <w:rPr>
                <w:rFonts w:ascii="Cambria" w:hAnsi="Cambria" w:cs="Arial"/>
                <w:bCs/>
                <w:sz w:val="22"/>
                <w:szCs w:val="22"/>
              </w:rPr>
              <w:t xml:space="preserve">, by </w:t>
            </w:r>
            <w:r w:rsidR="00316B2B">
              <w:rPr>
                <w:rFonts w:ascii="Cambria" w:hAnsi="Cambria" w:cs="Arial"/>
                <w:bCs/>
                <w:sz w:val="22"/>
                <w:szCs w:val="22"/>
              </w:rPr>
              <w:t>20</w:t>
            </w:r>
            <w:r w:rsidR="00681796" w:rsidRPr="003B3DE1">
              <w:rPr>
                <w:rFonts w:ascii="Cambria" w:hAnsi="Cambria" w:cs="Arial"/>
                <w:bCs/>
                <w:sz w:val="22"/>
                <w:szCs w:val="22"/>
                <w:vertAlign w:val="superscript"/>
              </w:rPr>
              <w:t>th</w:t>
            </w:r>
            <w:r w:rsidR="00681796">
              <w:rPr>
                <w:rFonts w:ascii="Cambria" w:hAnsi="Cambria" w:cs="Arial"/>
                <w:bCs/>
                <w:sz w:val="22"/>
                <w:szCs w:val="22"/>
              </w:rPr>
              <w:t xml:space="preserve"> of June</w:t>
            </w:r>
            <w:r w:rsidRPr="00883A35">
              <w:rPr>
                <w:rFonts w:ascii="Cambria" w:hAnsi="Cambria" w:cs="Arial"/>
                <w:bCs/>
                <w:sz w:val="22"/>
                <w:szCs w:val="22"/>
              </w:rPr>
              <w:t>, at latest.</w:t>
            </w:r>
          </w:p>
        </w:tc>
      </w:tr>
      <w:tr w:rsidR="000949E0" w:rsidRPr="00883A35" w14:paraId="1566C161" w14:textId="77777777" w:rsidTr="00883A35">
        <w:tc>
          <w:tcPr>
            <w:tcW w:w="8636" w:type="dxa"/>
            <w:gridSpan w:val="3"/>
          </w:tcPr>
          <w:p w14:paraId="56339EFA" w14:textId="22087300" w:rsidR="000949E0" w:rsidRPr="00883A35" w:rsidRDefault="000949E0" w:rsidP="00883A35">
            <w:pPr>
              <w:rPr>
                <w:rFonts w:ascii="Cambria" w:hAnsi="Cambria" w:cs="Arial"/>
                <w:bCs/>
                <w:sz w:val="22"/>
                <w:szCs w:val="22"/>
              </w:rPr>
            </w:pPr>
            <w:r w:rsidRPr="00883A35">
              <w:rPr>
                <w:rFonts w:ascii="Cambria" w:hAnsi="Cambria" w:cs="Arial"/>
                <w:sz w:val="22"/>
                <w:szCs w:val="22"/>
              </w:rPr>
              <w:t xml:space="preserve">The Consultant will be engaged in the period </w:t>
            </w:r>
            <w:r w:rsidR="0002375C" w:rsidRPr="00883A35">
              <w:rPr>
                <w:rFonts w:ascii="Cambria" w:hAnsi="Cambria" w:cs="Arial"/>
                <w:bCs/>
                <w:sz w:val="22"/>
                <w:szCs w:val="22"/>
              </w:rPr>
              <w:t xml:space="preserve">from </w:t>
            </w:r>
            <w:r w:rsidR="00BE3ECD">
              <w:rPr>
                <w:rFonts w:ascii="Cambria" w:hAnsi="Cambria" w:cs="Arial"/>
                <w:bCs/>
                <w:sz w:val="22"/>
                <w:szCs w:val="22"/>
              </w:rPr>
              <w:t>April 1</w:t>
            </w:r>
            <w:r w:rsidR="00BE3ECD" w:rsidRPr="003B3DE1">
              <w:rPr>
                <w:rFonts w:ascii="Cambria" w:hAnsi="Cambria" w:cs="Arial"/>
                <w:bCs/>
                <w:sz w:val="22"/>
                <w:szCs w:val="22"/>
                <w:vertAlign w:val="superscript"/>
              </w:rPr>
              <w:t>st</w:t>
            </w:r>
            <w:r w:rsidR="00BE3ECD">
              <w:rPr>
                <w:rFonts w:ascii="Cambria" w:hAnsi="Cambria" w:cs="Arial"/>
                <w:bCs/>
                <w:sz w:val="22"/>
                <w:szCs w:val="22"/>
              </w:rPr>
              <w:t xml:space="preserve"> to </w:t>
            </w:r>
            <w:r w:rsidR="00316B2B">
              <w:rPr>
                <w:rFonts w:ascii="Cambria" w:hAnsi="Cambria" w:cs="Arial"/>
                <w:bCs/>
                <w:sz w:val="22"/>
                <w:szCs w:val="22"/>
              </w:rPr>
              <w:t>June 20</w:t>
            </w:r>
            <w:r w:rsidR="00316B2B" w:rsidRPr="00316B2B">
              <w:rPr>
                <w:rFonts w:ascii="Cambria" w:hAnsi="Cambria" w:cs="Arial"/>
                <w:bCs/>
                <w:sz w:val="22"/>
                <w:szCs w:val="22"/>
                <w:vertAlign w:val="superscript"/>
              </w:rPr>
              <w:t>th</w:t>
            </w:r>
            <w:r w:rsidR="00316B2B">
              <w:rPr>
                <w:rFonts w:ascii="Cambria" w:hAnsi="Cambria" w:cs="Arial"/>
                <w:bCs/>
                <w:sz w:val="22"/>
                <w:szCs w:val="22"/>
              </w:rPr>
              <w:t>, 2020</w:t>
            </w:r>
            <w:r w:rsidR="0002375C" w:rsidRPr="00883A35">
              <w:rPr>
                <w:rFonts w:ascii="Cambria" w:hAnsi="Cambria" w:cs="Arial"/>
                <w:bCs/>
                <w:sz w:val="22"/>
                <w:szCs w:val="22"/>
              </w:rPr>
              <w:t xml:space="preserve"> </w:t>
            </w:r>
            <w:r w:rsidRPr="00883A35">
              <w:rPr>
                <w:rFonts w:ascii="Cambria" w:hAnsi="Cambria" w:cs="Arial"/>
                <w:sz w:val="22"/>
                <w:szCs w:val="22"/>
              </w:rPr>
              <w:t xml:space="preserve">for a maximum up to </w:t>
            </w:r>
            <w:r w:rsidR="0002375C" w:rsidRPr="00883A35">
              <w:rPr>
                <w:rFonts w:ascii="Cambria" w:hAnsi="Cambria" w:cs="Arial"/>
                <w:sz w:val="22"/>
                <w:szCs w:val="22"/>
              </w:rPr>
              <w:t>2</w:t>
            </w:r>
            <w:r w:rsidR="00667DAF">
              <w:rPr>
                <w:rFonts w:ascii="Cambria" w:hAnsi="Cambria" w:cs="Arial"/>
                <w:sz w:val="22"/>
                <w:szCs w:val="22"/>
              </w:rPr>
              <w:t>1</w:t>
            </w:r>
            <w:r w:rsidR="0002375C" w:rsidRPr="00883A35">
              <w:rPr>
                <w:rFonts w:ascii="Cambria" w:hAnsi="Cambria" w:cs="Arial"/>
                <w:sz w:val="22"/>
                <w:szCs w:val="22"/>
              </w:rPr>
              <w:t xml:space="preserve"> </w:t>
            </w:r>
            <w:r w:rsidRPr="00883A35">
              <w:rPr>
                <w:rFonts w:ascii="Cambria" w:hAnsi="Cambria" w:cs="Arial"/>
                <w:sz w:val="22"/>
                <w:szCs w:val="22"/>
              </w:rPr>
              <w:t xml:space="preserve">working days. The final product will be delivered to CARE by </w:t>
            </w:r>
            <w:r w:rsidR="00681796">
              <w:rPr>
                <w:rFonts w:ascii="Cambria" w:hAnsi="Cambria" w:cs="Arial"/>
                <w:bCs/>
                <w:sz w:val="22"/>
                <w:szCs w:val="22"/>
              </w:rPr>
              <w:t xml:space="preserve">June </w:t>
            </w:r>
            <w:r w:rsidR="00316B2B">
              <w:rPr>
                <w:rFonts w:ascii="Cambria" w:hAnsi="Cambria" w:cs="Arial"/>
                <w:bCs/>
                <w:sz w:val="22"/>
                <w:szCs w:val="22"/>
              </w:rPr>
              <w:t>20</w:t>
            </w:r>
            <w:r w:rsidR="00681796" w:rsidRPr="003B3DE1">
              <w:rPr>
                <w:rFonts w:ascii="Cambria" w:hAnsi="Cambria" w:cs="Arial"/>
                <w:bCs/>
                <w:sz w:val="22"/>
                <w:szCs w:val="22"/>
                <w:vertAlign w:val="superscript"/>
              </w:rPr>
              <w:t>th</w:t>
            </w:r>
            <w:proofErr w:type="gramStart"/>
            <w:r w:rsidR="00681796">
              <w:rPr>
                <w:rFonts w:ascii="Cambria" w:hAnsi="Cambria" w:cs="Arial"/>
                <w:bCs/>
                <w:sz w:val="22"/>
                <w:szCs w:val="22"/>
              </w:rPr>
              <w:t xml:space="preserve"> 2020</w:t>
            </w:r>
            <w:proofErr w:type="gramEnd"/>
            <w:r w:rsidR="0002375C" w:rsidRPr="00883A35">
              <w:rPr>
                <w:rFonts w:ascii="Cambria" w:hAnsi="Cambria" w:cs="Arial"/>
                <w:bCs/>
                <w:sz w:val="22"/>
                <w:szCs w:val="22"/>
              </w:rPr>
              <w:t>.</w:t>
            </w:r>
          </w:p>
        </w:tc>
      </w:tr>
    </w:tbl>
    <w:p w14:paraId="22155093" w14:textId="77777777" w:rsidR="006A3967" w:rsidRPr="00883A35" w:rsidRDefault="006A3967" w:rsidP="00883A35">
      <w:pPr>
        <w:rPr>
          <w:rFonts w:ascii="Cambria" w:hAnsi="Cambria" w:cs="Arial"/>
          <w:sz w:val="22"/>
          <w:szCs w:val="22"/>
        </w:rPr>
      </w:pPr>
    </w:p>
    <w:p w14:paraId="6EEBA019" w14:textId="62A8ABDC" w:rsidR="0002375C" w:rsidRPr="00883A35" w:rsidRDefault="0002375C" w:rsidP="00883A35">
      <w:pPr>
        <w:shd w:val="clear" w:color="auto" w:fill="FFFFFF"/>
        <w:rPr>
          <w:rFonts w:ascii="Cambria" w:hAnsi="Cambria" w:cs="Arial"/>
          <w:sz w:val="22"/>
          <w:szCs w:val="22"/>
        </w:rPr>
      </w:pPr>
      <w:r w:rsidRPr="00883A35">
        <w:rPr>
          <w:rFonts w:ascii="Cambria" w:hAnsi="Cambria" w:cs="Arial"/>
          <w:sz w:val="22"/>
          <w:szCs w:val="22"/>
        </w:rPr>
        <w:t xml:space="preserve">In the case that the Consultant needs to travel all lodging and travel costs will be covered by the Consultant and should be part of consultant’s daily fee and will be included into the proposed budget. CARE will not be able to pay per diem nor cover any other expenses to the Consultant for the time spent at the field.  </w:t>
      </w:r>
    </w:p>
    <w:p w14:paraId="55EA64D2" w14:textId="77777777" w:rsidR="0002375C" w:rsidRPr="00883A35" w:rsidRDefault="0002375C" w:rsidP="00883A35">
      <w:pPr>
        <w:shd w:val="clear" w:color="auto" w:fill="FFFFFF"/>
        <w:rPr>
          <w:rFonts w:ascii="Cambria" w:hAnsi="Cambria" w:cs="Arial"/>
          <w:sz w:val="22"/>
          <w:szCs w:val="22"/>
        </w:rPr>
      </w:pPr>
    </w:p>
    <w:p w14:paraId="20FCE846" w14:textId="6069CD00" w:rsidR="006A3967" w:rsidRPr="00883A35" w:rsidRDefault="006A3967" w:rsidP="00883A35">
      <w:pPr>
        <w:shd w:val="clear" w:color="auto" w:fill="FFFFFF"/>
        <w:rPr>
          <w:rFonts w:ascii="Cambria" w:hAnsi="Cambria" w:cs="Arial"/>
          <w:sz w:val="22"/>
          <w:szCs w:val="22"/>
        </w:rPr>
      </w:pPr>
      <w:r w:rsidRPr="00883A35">
        <w:rPr>
          <w:rFonts w:ascii="Cambria" w:hAnsi="Cambria" w:cs="Arial"/>
          <w:sz w:val="22"/>
          <w:szCs w:val="22"/>
        </w:rPr>
        <w:t>The consultant will be paid upon submission the receipt of invoice and consultancy time sheet with indicated tasks performed and dates of tasks implementation after final report is delivered, no later than 7 days of submission day.</w:t>
      </w:r>
    </w:p>
    <w:p w14:paraId="216799CD" w14:textId="77777777" w:rsidR="006A3967" w:rsidRPr="00883A35" w:rsidRDefault="006A3967" w:rsidP="00883A35">
      <w:pPr>
        <w:shd w:val="clear" w:color="auto" w:fill="FFFFFF"/>
        <w:rPr>
          <w:rFonts w:ascii="Cambria" w:hAnsi="Cambria" w:cs="Arial"/>
          <w:sz w:val="22"/>
          <w:szCs w:val="22"/>
        </w:rPr>
      </w:pPr>
    </w:p>
    <w:p w14:paraId="1E84152E" w14:textId="77777777" w:rsidR="006A3967" w:rsidRPr="00883A35" w:rsidRDefault="006A3967" w:rsidP="00883A35">
      <w:pPr>
        <w:rPr>
          <w:rFonts w:ascii="Cambria" w:hAnsi="Cambria" w:cs="Arial"/>
          <w:sz w:val="22"/>
          <w:szCs w:val="22"/>
        </w:rPr>
      </w:pPr>
      <w:r w:rsidRPr="00883A35">
        <w:rPr>
          <w:rFonts w:ascii="Cambria" w:hAnsi="Cambria" w:cs="Arial"/>
          <w:sz w:val="22"/>
          <w:szCs w:val="22"/>
        </w:rPr>
        <w:lastRenderedPageBreak/>
        <w:t>The payment for the work defined in Contract will be made upon the work completion and the final product delivered to CARE, with all the necessary documentation as per CARE’s administrative procedures.</w:t>
      </w:r>
    </w:p>
    <w:p w14:paraId="4C2D5908" w14:textId="77777777" w:rsidR="006A3967" w:rsidRPr="00316B2B" w:rsidRDefault="006A3967" w:rsidP="00883A35">
      <w:pPr>
        <w:rPr>
          <w:rFonts w:ascii="Cambria" w:hAnsi="Cambria" w:cs="Arial"/>
          <w:sz w:val="22"/>
          <w:szCs w:val="22"/>
        </w:rPr>
      </w:pPr>
    </w:p>
    <w:p w14:paraId="02BD6126" w14:textId="594C32BA" w:rsidR="006A3967" w:rsidRPr="00316B2B" w:rsidRDefault="006A3967" w:rsidP="00883A35">
      <w:pPr>
        <w:rPr>
          <w:rFonts w:ascii="Cambria" w:hAnsi="Cambria" w:cs="Arial"/>
          <w:sz w:val="22"/>
          <w:szCs w:val="22"/>
        </w:rPr>
      </w:pPr>
      <w:r w:rsidRPr="00316B2B">
        <w:rPr>
          <w:rFonts w:ascii="Cambria" w:hAnsi="Cambria" w:cs="Arial"/>
          <w:b/>
          <w:sz w:val="22"/>
          <w:szCs w:val="22"/>
        </w:rPr>
        <w:t>The deadline for application is</w:t>
      </w:r>
      <w:r w:rsidR="00316B2B">
        <w:rPr>
          <w:rFonts w:ascii="Cambria" w:hAnsi="Cambria" w:cs="Arial"/>
          <w:b/>
          <w:sz w:val="22"/>
          <w:szCs w:val="22"/>
        </w:rPr>
        <w:t xml:space="preserve"> </w:t>
      </w:r>
      <w:r w:rsidR="006F186E" w:rsidRPr="00316B2B">
        <w:rPr>
          <w:rFonts w:ascii="Cambria" w:hAnsi="Cambria" w:cs="Arial"/>
          <w:b/>
          <w:sz w:val="22"/>
          <w:szCs w:val="22"/>
        </w:rPr>
        <w:t>1</w:t>
      </w:r>
      <w:r w:rsidR="00316B2B">
        <w:rPr>
          <w:rFonts w:ascii="Cambria" w:hAnsi="Cambria" w:cs="Arial"/>
          <w:b/>
          <w:sz w:val="22"/>
          <w:szCs w:val="22"/>
        </w:rPr>
        <w:t>3</w:t>
      </w:r>
      <w:r w:rsidR="00316B2B" w:rsidRPr="00316B2B">
        <w:rPr>
          <w:rFonts w:ascii="Cambria" w:hAnsi="Cambria" w:cs="Arial"/>
          <w:b/>
          <w:sz w:val="22"/>
          <w:szCs w:val="22"/>
          <w:vertAlign w:val="superscript"/>
        </w:rPr>
        <w:t>th</w:t>
      </w:r>
      <w:r w:rsidR="00316B2B">
        <w:rPr>
          <w:rFonts w:ascii="Cambria" w:hAnsi="Cambria" w:cs="Arial"/>
          <w:b/>
          <w:sz w:val="22"/>
          <w:szCs w:val="22"/>
        </w:rPr>
        <w:t xml:space="preserve"> </w:t>
      </w:r>
      <w:r w:rsidR="006F186E" w:rsidRPr="00316B2B">
        <w:rPr>
          <w:rFonts w:ascii="Cambria" w:hAnsi="Cambria" w:cs="Arial"/>
          <w:b/>
          <w:sz w:val="22"/>
          <w:szCs w:val="22"/>
        </w:rPr>
        <w:t>of March 4.00</w:t>
      </w:r>
      <w:r w:rsidRPr="00316B2B">
        <w:rPr>
          <w:rFonts w:ascii="Cambria" w:hAnsi="Cambria" w:cs="Arial"/>
          <w:b/>
          <w:sz w:val="22"/>
          <w:szCs w:val="22"/>
        </w:rPr>
        <w:t xml:space="preserve"> p.m. local time</w:t>
      </w:r>
      <w:r w:rsidRPr="00316B2B">
        <w:rPr>
          <w:rFonts w:ascii="Cambria" w:hAnsi="Cambria" w:cs="Arial"/>
          <w:sz w:val="22"/>
          <w:szCs w:val="22"/>
        </w:rPr>
        <w:t>.</w:t>
      </w:r>
    </w:p>
    <w:p w14:paraId="281F811C" w14:textId="77777777" w:rsidR="00A75ADD" w:rsidRPr="00883A35" w:rsidRDefault="00A75ADD" w:rsidP="00883A35">
      <w:pPr>
        <w:shd w:val="clear" w:color="auto" w:fill="FFFFFF"/>
        <w:rPr>
          <w:rFonts w:ascii="Cambria" w:hAnsi="Cambria"/>
          <w:b/>
          <w:sz w:val="22"/>
          <w:szCs w:val="22"/>
        </w:rPr>
      </w:pPr>
    </w:p>
    <w:p w14:paraId="0AA16267" w14:textId="77777777" w:rsidR="006A3967" w:rsidRPr="00883A35" w:rsidRDefault="006A3967" w:rsidP="00883A35">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883A35">
        <w:rPr>
          <w:rFonts w:ascii="Cambria" w:hAnsi="Cambria" w:cs="Arial"/>
          <w:b/>
          <w:bCs/>
          <w:sz w:val="22"/>
          <w:szCs w:val="22"/>
        </w:rPr>
        <w:t>Evaluation team</w:t>
      </w:r>
    </w:p>
    <w:p w14:paraId="404C4ECA" w14:textId="77777777" w:rsidR="006A3967" w:rsidRPr="00883A35" w:rsidRDefault="006A3967" w:rsidP="00883A35">
      <w:pPr>
        <w:rPr>
          <w:rFonts w:ascii="Cambria" w:hAnsi="Cambria" w:cs="Arial"/>
          <w:sz w:val="22"/>
          <w:szCs w:val="22"/>
        </w:rPr>
      </w:pPr>
      <w:r w:rsidRPr="00883A35">
        <w:rPr>
          <w:rFonts w:ascii="Cambria" w:hAnsi="Cambria" w:cs="Arial"/>
          <w:sz w:val="22"/>
          <w:szCs w:val="22"/>
        </w:rPr>
        <w:t>CARE invites individual experts, teams of experts, NGOs and agencies for the Balkans region, familiar with the context and subject of the project in question, to respond to this call and present in details their expertise, experience, division of work and responsibility levels/responsible person (in case of teams or agencies).</w:t>
      </w:r>
    </w:p>
    <w:p w14:paraId="4A7782B5" w14:textId="77777777" w:rsidR="006A3967" w:rsidRPr="00883A35" w:rsidRDefault="006A3967" w:rsidP="00883A35">
      <w:pPr>
        <w:rPr>
          <w:rFonts w:ascii="Cambria" w:hAnsi="Cambria" w:cs="Arial"/>
          <w:sz w:val="22"/>
          <w:szCs w:val="22"/>
        </w:rPr>
      </w:pPr>
    </w:p>
    <w:p w14:paraId="65DE4619" w14:textId="1D023A31" w:rsidR="006A3967" w:rsidRPr="00883A35" w:rsidRDefault="006A3967" w:rsidP="00883A35">
      <w:pPr>
        <w:rPr>
          <w:rFonts w:ascii="Cambria" w:hAnsi="Cambria" w:cs="Arial"/>
          <w:b/>
          <w:sz w:val="22"/>
          <w:szCs w:val="22"/>
        </w:rPr>
      </w:pPr>
      <w:r w:rsidRPr="00883A35">
        <w:rPr>
          <w:rFonts w:ascii="Cambria" w:hAnsi="Cambria" w:cs="Arial"/>
          <w:b/>
          <w:sz w:val="22"/>
          <w:szCs w:val="22"/>
        </w:rPr>
        <w:t>Required qualifications</w:t>
      </w:r>
    </w:p>
    <w:p w14:paraId="797F3780" w14:textId="77777777" w:rsidR="00883A35" w:rsidRPr="00883A35" w:rsidRDefault="00883A35" w:rsidP="00883A35">
      <w:pPr>
        <w:rPr>
          <w:rFonts w:ascii="Cambria" w:hAnsi="Cambria" w:cs="Arial"/>
          <w:b/>
          <w:sz w:val="22"/>
          <w:szCs w:val="22"/>
        </w:rPr>
      </w:pPr>
    </w:p>
    <w:p w14:paraId="1B341FF3" w14:textId="77777777" w:rsidR="006A3967" w:rsidRPr="00883A35" w:rsidRDefault="006A3967" w:rsidP="003B3DE1">
      <w:pPr>
        <w:pStyle w:val="BodyText"/>
        <w:numPr>
          <w:ilvl w:val="0"/>
          <w:numId w:val="14"/>
        </w:numPr>
        <w:rPr>
          <w:rFonts w:ascii="Cambria" w:hAnsi="Cambria" w:cs="Arial"/>
          <w:sz w:val="22"/>
          <w:szCs w:val="22"/>
          <w:lang w:val="en-US"/>
        </w:rPr>
      </w:pPr>
      <w:r w:rsidRPr="00883A35">
        <w:rPr>
          <w:rFonts w:ascii="Cambria" w:hAnsi="Cambria" w:cs="Arial"/>
          <w:sz w:val="22"/>
          <w:szCs w:val="22"/>
          <w:lang w:val="en-US"/>
        </w:rPr>
        <w:t>Comprehensive experience with conducting evaluations (The applicant is requested to send several samples of prior evaluation reports written by him/herself).</w:t>
      </w:r>
    </w:p>
    <w:p w14:paraId="39BA7236" w14:textId="77777777" w:rsidR="006A3967" w:rsidRPr="00883A35" w:rsidRDefault="006A3967" w:rsidP="003B3DE1">
      <w:pPr>
        <w:pStyle w:val="BodyText"/>
        <w:numPr>
          <w:ilvl w:val="0"/>
          <w:numId w:val="14"/>
        </w:numPr>
        <w:rPr>
          <w:rFonts w:ascii="Cambria" w:hAnsi="Cambria" w:cs="Arial"/>
          <w:sz w:val="22"/>
          <w:szCs w:val="22"/>
          <w:lang w:val="en-US"/>
        </w:rPr>
      </w:pPr>
      <w:r w:rsidRPr="00883A35">
        <w:rPr>
          <w:rFonts w:ascii="Cambria" w:hAnsi="Cambria" w:cs="Arial"/>
          <w:sz w:val="22"/>
          <w:szCs w:val="22"/>
          <w:lang w:val="en-US"/>
        </w:rPr>
        <w:t>Excellent oral and writing skills in English.</w:t>
      </w:r>
    </w:p>
    <w:p w14:paraId="40BC5FA7" w14:textId="77777777" w:rsidR="006A3967" w:rsidRPr="00883A35" w:rsidRDefault="006A3967" w:rsidP="003B3DE1">
      <w:pPr>
        <w:pStyle w:val="BodyText"/>
        <w:numPr>
          <w:ilvl w:val="0"/>
          <w:numId w:val="14"/>
        </w:numPr>
        <w:rPr>
          <w:rFonts w:ascii="Cambria" w:hAnsi="Cambria" w:cs="Arial"/>
          <w:sz w:val="22"/>
          <w:szCs w:val="22"/>
          <w:lang w:val="en-US"/>
        </w:rPr>
      </w:pPr>
      <w:r w:rsidRPr="00883A35">
        <w:rPr>
          <w:rFonts w:ascii="Cambria" w:hAnsi="Cambria" w:cs="Arial"/>
          <w:sz w:val="22"/>
          <w:szCs w:val="22"/>
          <w:lang w:val="en-US"/>
        </w:rPr>
        <w:t>Academic background from social sciences field with minimum MSc. title and five years of working experience in academic or research institution.</w:t>
      </w:r>
    </w:p>
    <w:p w14:paraId="15AE61F0" w14:textId="77777777" w:rsidR="006A3967" w:rsidRPr="00883A35" w:rsidRDefault="006A3967" w:rsidP="003B3DE1">
      <w:pPr>
        <w:pStyle w:val="BodyText"/>
        <w:numPr>
          <w:ilvl w:val="0"/>
          <w:numId w:val="14"/>
        </w:numPr>
        <w:rPr>
          <w:rFonts w:ascii="Cambria" w:hAnsi="Cambria" w:cs="Arial"/>
          <w:sz w:val="22"/>
          <w:szCs w:val="22"/>
          <w:lang w:val="en-US"/>
        </w:rPr>
      </w:pPr>
      <w:r w:rsidRPr="00883A35">
        <w:rPr>
          <w:rFonts w:ascii="Cambria" w:hAnsi="Cambria" w:cs="Arial"/>
          <w:sz w:val="22"/>
          <w:szCs w:val="22"/>
          <w:lang w:val="en-US"/>
        </w:rPr>
        <w:t>Prior experience of working in the Balkans region.</w:t>
      </w:r>
    </w:p>
    <w:p w14:paraId="5DEFE69D" w14:textId="77777777" w:rsidR="006A3967" w:rsidRPr="00883A35" w:rsidRDefault="006A3967" w:rsidP="003B3DE1">
      <w:pPr>
        <w:pStyle w:val="BodyText"/>
        <w:numPr>
          <w:ilvl w:val="0"/>
          <w:numId w:val="14"/>
        </w:numPr>
        <w:rPr>
          <w:rFonts w:ascii="Cambria" w:hAnsi="Cambria" w:cs="Arial"/>
          <w:sz w:val="22"/>
          <w:szCs w:val="22"/>
          <w:lang w:val="en-US"/>
        </w:rPr>
      </w:pPr>
      <w:r w:rsidRPr="00883A35">
        <w:rPr>
          <w:rFonts w:ascii="Cambria" w:hAnsi="Cambria" w:cs="Arial"/>
          <w:sz w:val="22"/>
          <w:szCs w:val="22"/>
          <w:lang w:val="en-US"/>
        </w:rPr>
        <w:t>Prior experience with projects targeting young men and women beneficiaries.</w:t>
      </w:r>
    </w:p>
    <w:p w14:paraId="1242D239" w14:textId="77777777" w:rsidR="0002375C" w:rsidRPr="00883A35" w:rsidRDefault="006A3967" w:rsidP="003B3DE1">
      <w:pPr>
        <w:pStyle w:val="BodyText"/>
        <w:numPr>
          <w:ilvl w:val="0"/>
          <w:numId w:val="14"/>
        </w:numPr>
        <w:rPr>
          <w:rFonts w:ascii="Cambria" w:hAnsi="Cambria" w:cs="Arial"/>
          <w:sz w:val="22"/>
          <w:szCs w:val="22"/>
          <w:lang w:val="en-US"/>
        </w:rPr>
      </w:pPr>
      <w:r w:rsidRPr="00883A35">
        <w:rPr>
          <w:rFonts w:ascii="Cambria" w:hAnsi="Cambria" w:cs="Arial"/>
          <w:sz w:val="22"/>
          <w:szCs w:val="22"/>
          <w:lang w:val="en-US"/>
        </w:rPr>
        <w:t>Prior experience with projects targeting gender mainstreaming.</w:t>
      </w:r>
    </w:p>
    <w:p w14:paraId="24E6808D" w14:textId="183F99DD" w:rsidR="0002375C" w:rsidRPr="003B3DE1" w:rsidRDefault="0002375C" w:rsidP="003B3DE1">
      <w:pPr>
        <w:pStyle w:val="BodyText"/>
        <w:numPr>
          <w:ilvl w:val="0"/>
          <w:numId w:val="14"/>
        </w:numPr>
        <w:rPr>
          <w:rFonts w:ascii="Cambria" w:hAnsi="Cambria" w:cs="Arial"/>
          <w:sz w:val="22"/>
          <w:szCs w:val="22"/>
          <w:lang w:val="en-US"/>
        </w:rPr>
      </w:pPr>
      <w:r w:rsidRPr="003B3DE1">
        <w:rPr>
          <w:rFonts w:ascii="Cambria" w:hAnsi="Cambria" w:cs="Arial"/>
          <w:sz w:val="22"/>
          <w:szCs w:val="22"/>
          <w:lang w:val="en-US"/>
        </w:rPr>
        <w:t>Recorded experience in evaluation of gender mainstream projects</w:t>
      </w:r>
    </w:p>
    <w:p w14:paraId="573628E1" w14:textId="77777777" w:rsidR="006A3967" w:rsidRPr="00883A35" w:rsidRDefault="006A3967" w:rsidP="003B3DE1">
      <w:pPr>
        <w:pStyle w:val="BodyText"/>
        <w:numPr>
          <w:ilvl w:val="0"/>
          <w:numId w:val="14"/>
        </w:numPr>
        <w:rPr>
          <w:rFonts w:ascii="Cambria" w:hAnsi="Cambria" w:cs="Arial"/>
          <w:sz w:val="22"/>
          <w:szCs w:val="22"/>
          <w:lang w:val="en-US"/>
        </w:rPr>
      </w:pPr>
      <w:r w:rsidRPr="00883A35">
        <w:rPr>
          <w:rFonts w:ascii="Cambria" w:hAnsi="Cambria" w:cs="Arial"/>
          <w:sz w:val="22"/>
          <w:szCs w:val="22"/>
          <w:lang w:val="en-US"/>
        </w:rPr>
        <w:t>Preferably prior experience with</w:t>
      </w:r>
      <w:r w:rsidRPr="00883A35">
        <w:rPr>
          <w:rFonts w:ascii="Cambria" w:hAnsi="Cambria"/>
          <w:sz w:val="22"/>
          <w:szCs w:val="22"/>
          <w:lang w:val="en-US"/>
        </w:rPr>
        <w:t xml:space="preserve"> </w:t>
      </w:r>
      <w:r w:rsidRPr="00883A35">
        <w:rPr>
          <w:rFonts w:ascii="Cambria" w:hAnsi="Cambria" w:cs="Arial"/>
          <w:sz w:val="22"/>
          <w:szCs w:val="22"/>
          <w:lang w:val="en-US"/>
        </w:rPr>
        <w:t>projects targeting educational policy.</w:t>
      </w:r>
    </w:p>
    <w:p w14:paraId="53CB2F15" w14:textId="38D9B28E" w:rsidR="006A3967" w:rsidRPr="00883A35" w:rsidRDefault="006A3967" w:rsidP="003B3DE1">
      <w:pPr>
        <w:pStyle w:val="BodyText"/>
        <w:numPr>
          <w:ilvl w:val="0"/>
          <w:numId w:val="14"/>
        </w:numPr>
        <w:rPr>
          <w:rFonts w:ascii="Cambria" w:hAnsi="Cambria" w:cs="Arial"/>
          <w:sz w:val="22"/>
          <w:szCs w:val="22"/>
          <w:lang w:val="en-US"/>
        </w:rPr>
      </w:pPr>
      <w:r w:rsidRPr="00883A35">
        <w:rPr>
          <w:rFonts w:ascii="Cambria" w:hAnsi="Cambria" w:cs="Arial"/>
          <w:sz w:val="22"/>
          <w:szCs w:val="22"/>
          <w:lang w:val="en-US"/>
        </w:rPr>
        <w:t xml:space="preserve">Knowledge of the national/regional and EU public policies targeting prevention of </w:t>
      </w:r>
      <w:r w:rsidR="00883A35" w:rsidRPr="00883A35">
        <w:rPr>
          <w:rFonts w:ascii="Cambria" w:hAnsi="Cambria" w:cs="Arial"/>
          <w:sz w:val="22"/>
          <w:szCs w:val="22"/>
          <w:lang w:val="en-US"/>
        </w:rPr>
        <w:t>gender-based</w:t>
      </w:r>
      <w:r w:rsidRPr="00883A35">
        <w:rPr>
          <w:rFonts w:ascii="Cambria" w:hAnsi="Cambria" w:cs="Arial"/>
          <w:sz w:val="22"/>
          <w:szCs w:val="22"/>
          <w:lang w:val="en-US"/>
        </w:rPr>
        <w:t xml:space="preserve"> violence and promote gender equity.</w:t>
      </w:r>
    </w:p>
    <w:p w14:paraId="6D76CFF9" w14:textId="02157FC4" w:rsidR="0002375C" w:rsidRPr="00883A35" w:rsidRDefault="0002375C" w:rsidP="00883A35">
      <w:pPr>
        <w:pStyle w:val="BodyText"/>
        <w:rPr>
          <w:rFonts w:ascii="Cambria" w:hAnsi="Cambria" w:cs="Arial"/>
          <w:sz w:val="22"/>
          <w:szCs w:val="22"/>
          <w:lang w:val="en-US"/>
        </w:rPr>
      </w:pPr>
    </w:p>
    <w:p w14:paraId="671A8909" w14:textId="496E06A8" w:rsidR="0002375C" w:rsidRPr="00883A35" w:rsidRDefault="0002375C" w:rsidP="00883A35">
      <w:pPr>
        <w:rPr>
          <w:rFonts w:ascii="Cambria" w:hAnsi="Cambria" w:cs="Arial"/>
          <w:sz w:val="22"/>
          <w:szCs w:val="22"/>
        </w:rPr>
      </w:pPr>
      <w:r w:rsidRPr="00883A35">
        <w:rPr>
          <w:rFonts w:ascii="Cambria" w:hAnsi="Cambria" w:cs="Arial"/>
          <w:sz w:val="22"/>
          <w:szCs w:val="22"/>
        </w:rPr>
        <w:t xml:space="preserve">The lowest financial offer won’t be awarded if above criterions are not fulfilled, especial criterions number 3, </w:t>
      </w:r>
      <w:r w:rsidR="00883A35" w:rsidRPr="00883A35">
        <w:rPr>
          <w:rFonts w:ascii="Cambria" w:hAnsi="Cambria" w:cs="Arial"/>
          <w:sz w:val="22"/>
          <w:szCs w:val="22"/>
        </w:rPr>
        <w:t>5</w:t>
      </w:r>
      <w:r w:rsidRPr="00883A35">
        <w:rPr>
          <w:rFonts w:ascii="Cambria" w:hAnsi="Cambria" w:cs="Arial"/>
          <w:sz w:val="22"/>
          <w:szCs w:val="22"/>
        </w:rPr>
        <w:t>, 6 and 7. These four above listed criteri</w:t>
      </w:r>
      <w:r w:rsidR="00883A35" w:rsidRPr="00883A35">
        <w:rPr>
          <w:rFonts w:ascii="Cambria" w:hAnsi="Cambria" w:cs="Arial"/>
          <w:sz w:val="22"/>
          <w:szCs w:val="22"/>
        </w:rPr>
        <w:t>a</w:t>
      </w:r>
      <w:r w:rsidRPr="00883A35">
        <w:rPr>
          <w:rFonts w:ascii="Cambria" w:hAnsi="Cambria" w:cs="Arial"/>
          <w:sz w:val="22"/>
          <w:szCs w:val="22"/>
        </w:rPr>
        <w:t xml:space="preserve"> will bear up to 15% of final evaluation of candidates </w:t>
      </w:r>
      <w:r w:rsidR="00883A35" w:rsidRPr="00883A35">
        <w:rPr>
          <w:rFonts w:ascii="Cambria" w:hAnsi="Cambria" w:cs="Arial"/>
          <w:sz w:val="22"/>
          <w:szCs w:val="22"/>
        </w:rPr>
        <w:t>i.e.</w:t>
      </w:r>
      <w:r w:rsidRPr="00883A35">
        <w:rPr>
          <w:rFonts w:ascii="Cambria" w:hAnsi="Cambria" w:cs="Arial"/>
          <w:sz w:val="22"/>
          <w:szCs w:val="22"/>
        </w:rPr>
        <w:t xml:space="preserve"> up to 60% in total. Financial offer will bear up to 30% while rest of criteri</w:t>
      </w:r>
      <w:r w:rsidR="00883A35" w:rsidRPr="00883A35">
        <w:rPr>
          <w:rFonts w:ascii="Cambria" w:hAnsi="Cambria" w:cs="Arial"/>
          <w:sz w:val="22"/>
          <w:szCs w:val="22"/>
        </w:rPr>
        <w:t>a</w:t>
      </w:r>
      <w:r w:rsidRPr="00883A35">
        <w:rPr>
          <w:rFonts w:ascii="Cambria" w:hAnsi="Cambria" w:cs="Arial"/>
          <w:sz w:val="22"/>
          <w:szCs w:val="22"/>
        </w:rPr>
        <w:t xml:space="preserve"> will bear up to 10%.</w:t>
      </w:r>
    </w:p>
    <w:p w14:paraId="34DA0F52" w14:textId="77777777" w:rsidR="006A3967" w:rsidRPr="00883A35" w:rsidRDefault="006A3967" w:rsidP="007C52C8">
      <w:pPr>
        <w:pStyle w:val="BodyText"/>
        <w:rPr>
          <w:rFonts w:ascii="Cambria" w:hAnsi="Cambria" w:cs="Arial"/>
          <w:sz w:val="22"/>
          <w:szCs w:val="22"/>
          <w:lang w:val="en-US"/>
        </w:rPr>
      </w:pPr>
    </w:p>
    <w:p w14:paraId="0337152D" w14:textId="77777777" w:rsidR="00B07629" w:rsidRPr="00883A35" w:rsidRDefault="00B07629" w:rsidP="00883A35">
      <w:pPr>
        <w:rPr>
          <w:rStyle w:val="Strong"/>
          <w:rFonts w:ascii="Cambria" w:hAnsi="Cambria"/>
          <w:sz w:val="22"/>
          <w:szCs w:val="22"/>
        </w:rPr>
      </w:pPr>
      <w:r w:rsidRPr="00883A35">
        <w:rPr>
          <w:rFonts w:ascii="Cambria" w:hAnsi="Cambria" w:cs="Arial"/>
          <w:b/>
          <w:sz w:val="22"/>
          <w:szCs w:val="22"/>
        </w:rPr>
        <w:t>Application</w:t>
      </w:r>
      <w:r w:rsidR="00C14F7E" w:rsidRPr="00883A35">
        <w:rPr>
          <w:rFonts w:ascii="Cambria" w:hAnsi="Cambria" w:cs="Arial"/>
          <w:b/>
          <w:sz w:val="22"/>
          <w:szCs w:val="22"/>
        </w:rPr>
        <w:t xml:space="preserve"> </w:t>
      </w:r>
      <w:r w:rsidRPr="00883A35">
        <w:rPr>
          <w:rStyle w:val="Strong"/>
          <w:rFonts w:ascii="Cambria" w:hAnsi="Cambria"/>
          <w:sz w:val="22"/>
          <w:szCs w:val="22"/>
        </w:rPr>
        <w:t>process</w:t>
      </w:r>
    </w:p>
    <w:p w14:paraId="73340290" w14:textId="77777777" w:rsidR="00B07629" w:rsidRPr="00883A35" w:rsidRDefault="00B07629" w:rsidP="00883A35">
      <w:pPr>
        <w:rPr>
          <w:rFonts w:ascii="Cambria" w:hAnsi="Cambria" w:cs="Arial"/>
          <w:b/>
          <w:sz w:val="22"/>
          <w:szCs w:val="22"/>
        </w:rPr>
      </w:pPr>
    </w:p>
    <w:p w14:paraId="2D533664" w14:textId="12A3D578" w:rsidR="00B07629" w:rsidRPr="00883A35" w:rsidRDefault="00B07629" w:rsidP="00883A35">
      <w:pPr>
        <w:rPr>
          <w:rFonts w:ascii="Cambria" w:hAnsi="Cambria"/>
          <w:sz w:val="22"/>
          <w:szCs w:val="22"/>
        </w:rPr>
      </w:pPr>
      <w:r w:rsidRPr="00883A35">
        <w:rPr>
          <w:rFonts w:ascii="Cambria" w:hAnsi="Cambria"/>
          <w:sz w:val="22"/>
          <w:szCs w:val="22"/>
        </w:rPr>
        <w:t xml:space="preserve">If an individual is applying it is necessary to enclose CV with printed hard copies (or e-documents in PDF format on CD) or active web links that indicates experience described in above eligibility section and </w:t>
      </w:r>
      <w:r w:rsidRPr="00883A35">
        <w:rPr>
          <w:rFonts w:ascii="Cambria" w:hAnsi="Cambria" w:cs="Arial"/>
          <w:sz w:val="22"/>
          <w:szCs w:val="22"/>
        </w:rPr>
        <w:t xml:space="preserve">daily fee/rate per day in </w:t>
      </w:r>
      <w:r w:rsidR="00883A35" w:rsidRPr="00883A35">
        <w:rPr>
          <w:rFonts w:ascii="Cambria" w:hAnsi="Cambria" w:cs="Arial"/>
          <w:sz w:val="22"/>
          <w:szCs w:val="22"/>
        </w:rPr>
        <w:t>e</w:t>
      </w:r>
      <w:r w:rsidRPr="00883A35">
        <w:rPr>
          <w:rFonts w:ascii="Cambria" w:hAnsi="Cambria" w:cs="Arial"/>
          <w:sz w:val="22"/>
          <w:szCs w:val="22"/>
        </w:rPr>
        <w:t>uro</w:t>
      </w:r>
      <w:r w:rsidR="00883A35" w:rsidRPr="00883A35">
        <w:rPr>
          <w:rFonts w:ascii="Cambria" w:hAnsi="Cambria" w:cs="Arial"/>
          <w:sz w:val="22"/>
          <w:szCs w:val="22"/>
        </w:rPr>
        <w:t>s</w:t>
      </w:r>
      <w:r w:rsidRPr="00883A35">
        <w:rPr>
          <w:rFonts w:ascii="Cambria" w:hAnsi="Cambria" w:cs="Arial"/>
          <w:sz w:val="22"/>
          <w:szCs w:val="22"/>
        </w:rPr>
        <w:t xml:space="preserve"> and the number of days predicted for the work. The Consultant should make a breakdown of costs in the budget part of the proposal, including different activities and types of costs (travel related costs should be included into the budget, if any).  </w:t>
      </w:r>
      <w:r w:rsidRPr="00883A35">
        <w:rPr>
          <w:rFonts w:ascii="Cambria" w:hAnsi="Cambria"/>
          <w:sz w:val="22"/>
          <w:szCs w:val="22"/>
        </w:rPr>
        <w:t xml:space="preserve">If </w:t>
      </w:r>
      <w:r w:rsidR="001E13E9" w:rsidRPr="00883A35">
        <w:rPr>
          <w:rFonts w:ascii="Cambria" w:hAnsi="Cambria"/>
          <w:sz w:val="22"/>
          <w:szCs w:val="22"/>
        </w:rPr>
        <w:t xml:space="preserve">a </w:t>
      </w:r>
      <w:r w:rsidRPr="00883A35">
        <w:rPr>
          <w:rFonts w:ascii="Cambria" w:hAnsi="Cambria"/>
          <w:sz w:val="22"/>
          <w:szCs w:val="22"/>
        </w:rPr>
        <w:t>company is applying, beside above listed requests,</w:t>
      </w:r>
      <w:r w:rsidR="001E13E9" w:rsidRPr="00883A35">
        <w:rPr>
          <w:rFonts w:ascii="Cambria" w:hAnsi="Cambria"/>
          <w:sz w:val="22"/>
          <w:szCs w:val="22"/>
        </w:rPr>
        <w:t xml:space="preserve"> it</w:t>
      </w:r>
      <w:r w:rsidRPr="00883A35">
        <w:rPr>
          <w:rFonts w:ascii="Cambria" w:hAnsi="Cambria"/>
          <w:sz w:val="22"/>
          <w:szCs w:val="22"/>
        </w:rPr>
        <w:t xml:space="preserve"> must enclose proof of tax paid. </w:t>
      </w:r>
    </w:p>
    <w:p w14:paraId="6C5A7045" w14:textId="77777777" w:rsidR="00B07629" w:rsidRPr="00883A35" w:rsidRDefault="00B07629" w:rsidP="00883A35">
      <w:pPr>
        <w:rPr>
          <w:rFonts w:ascii="Cambria" w:hAnsi="Cambria"/>
          <w:sz w:val="22"/>
          <w:szCs w:val="22"/>
        </w:rPr>
      </w:pPr>
    </w:p>
    <w:p w14:paraId="6491EE04" w14:textId="05CD2BCF" w:rsidR="00B07629" w:rsidRPr="00883A35" w:rsidRDefault="00B07629" w:rsidP="00883A35">
      <w:pPr>
        <w:rPr>
          <w:rFonts w:ascii="Cambria" w:hAnsi="Cambria"/>
          <w:sz w:val="22"/>
          <w:szCs w:val="22"/>
        </w:rPr>
      </w:pPr>
      <w:r w:rsidRPr="00316B2B">
        <w:rPr>
          <w:rFonts w:ascii="Cambria" w:hAnsi="Cambria"/>
          <w:sz w:val="22"/>
          <w:szCs w:val="22"/>
        </w:rPr>
        <w:t xml:space="preserve">Offers should be submitted by </w:t>
      </w:r>
      <w:r w:rsidR="006F186E" w:rsidRPr="00316B2B">
        <w:rPr>
          <w:rFonts w:ascii="Cambria" w:hAnsi="Cambria" w:cs="Arial"/>
          <w:b/>
          <w:sz w:val="22"/>
          <w:szCs w:val="22"/>
        </w:rPr>
        <w:t>March 13</w:t>
      </w:r>
      <w:r w:rsidR="006F186E" w:rsidRPr="00316B2B">
        <w:rPr>
          <w:rFonts w:ascii="Cambria" w:hAnsi="Cambria" w:cs="Arial"/>
          <w:b/>
          <w:sz w:val="22"/>
          <w:szCs w:val="22"/>
          <w:vertAlign w:val="superscript"/>
        </w:rPr>
        <w:t>th</w:t>
      </w:r>
      <w:r w:rsidR="006F186E" w:rsidRPr="00316B2B">
        <w:rPr>
          <w:rFonts w:ascii="Cambria" w:hAnsi="Cambria" w:cs="Arial"/>
          <w:b/>
          <w:sz w:val="22"/>
          <w:szCs w:val="22"/>
        </w:rPr>
        <w:t xml:space="preserve"> </w:t>
      </w:r>
      <w:r w:rsidRPr="00316B2B">
        <w:rPr>
          <w:rFonts w:ascii="Cambria" w:hAnsi="Cambria"/>
          <w:sz w:val="22"/>
          <w:szCs w:val="22"/>
        </w:rPr>
        <w:t xml:space="preserve">at </w:t>
      </w:r>
      <w:r w:rsidR="00C02F04" w:rsidRPr="00316B2B">
        <w:rPr>
          <w:rFonts w:ascii="Cambria" w:hAnsi="Cambria"/>
          <w:sz w:val="22"/>
          <w:szCs w:val="22"/>
        </w:rPr>
        <w:t>4 p.m</w:t>
      </w:r>
      <w:r w:rsidRPr="00316B2B">
        <w:rPr>
          <w:rFonts w:ascii="Cambria" w:hAnsi="Cambria"/>
          <w:sz w:val="22"/>
          <w:szCs w:val="22"/>
        </w:rPr>
        <w:t>. to the following</w:t>
      </w:r>
      <w:r w:rsidRPr="00883A35">
        <w:rPr>
          <w:rFonts w:ascii="Cambria" w:hAnsi="Cambria"/>
          <w:sz w:val="22"/>
          <w:szCs w:val="22"/>
        </w:rPr>
        <w:t xml:space="preserve"> address: </w:t>
      </w:r>
    </w:p>
    <w:p w14:paraId="4D64FF78" w14:textId="77777777" w:rsidR="00EC4231" w:rsidRPr="00883A35" w:rsidRDefault="00B07629" w:rsidP="00883A35">
      <w:pPr>
        <w:rPr>
          <w:rFonts w:ascii="Cambria" w:hAnsi="Cambria"/>
          <w:sz w:val="22"/>
          <w:szCs w:val="22"/>
        </w:rPr>
      </w:pPr>
      <w:r w:rsidRPr="00883A35">
        <w:rPr>
          <w:rFonts w:ascii="Cambria" w:hAnsi="Cambria"/>
          <w:sz w:val="22"/>
          <w:szCs w:val="22"/>
        </w:rPr>
        <w:t xml:space="preserve">Procurement Team, CARE International Balkans, </w:t>
      </w:r>
      <w:proofErr w:type="spellStart"/>
      <w:r w:rsidRPr="00883A35">
        <w:rPr>
          <w:rFonts w:ascii="Cambria" w:hAnsi="Cambria"/>
          <w:sz w:val="22"/>
          <w:szCs w:val="22"/>
        </w:rPr>
        <w:t>Hasana</w:t>
      </w:r>
      <w:proofErr w:type="spellEnd"/>
      <w:r w:rsidR="00387470" w:rsidRPr="00883A35">
        <w:rPr>
          <w:rFonts w:ascii="Cambria" w:hAnsi="Cambria"/>
          <w:sz w:val="22"/>
          <w:szCs w:val="22"/>
        </w:rPr>
        <w:t xml:space="preserve"> </w:t>
      </w:r>
      <w:proofErr w:type="spellStart"/>
      <w:r w:rsidRPr="00883A35">
        <w:rPr>
          <w:rFonts w:ascii="Cambria" w:hAnsi="Cambria"/>
          <w:sz w:val="22"/>
          <w:szCs w:val="22"/>
        </w:rPr>
        <w:t>Kaimije</w:t>
      </w:r>
      <w:proofErr w:type="spellEnd"/>
      <w:r w:rsidRPr="00883A35">
        <w:rPr>
          <w:rFonts w:ascii="Cambria" w:hAnsi="Cambria"/>
          <w:sz w:val="22"/>
          <w:szCs w:val="22"/>
        </w:rPr>
        <w:t xml:space="preserve"> 11, 71 000 Sarajevo or to the e-mail address </w:t>
      </w:r>
      <w:hyperlink r:id="rId14" w:history="1">
        <w:r w:rsidR="00EC4231" w:rsidRPr="00883A35">
          <w:rPr>
            <w:rStyle w:val="Hyperlink"/>
            <w:rFonts w:ascii="Cambria" w:hAnsi="Cambria"/>
            <w:sz w:val="22"/>
            <w:szCs w:val="22"/>
          </w:rPr>
          <w:t>care@care.ba</w:t>
        </w:r>
      </w:hyperlink>
      <w:r w:rsidR="00EC4231" w:rsidRPr="00883A35">
        <w:rPr>
          <w:rFonts w:ascii="Cambria" w:hAnsi="Cambria"/>
          <w:sz w:val="22"/>
          <w:szCs w:val="22"/>
        </w:rPr>
        <w:t xml:space="preserve"> and </w:t>
      </w:r>
      <w:hyperlink r:id="rId15" w:history="1">
        <w:r w:rsidR="00EC4231" w:rsidRPr="00883A35">
          <w:rPr>
            <w:rStyle w:val="Hyperlink"/>
            <w:rFonts w:ascii="Cambria" w:hAnsi="Cambria"/>
            <w:sz w:val="22"/>
            <w:szCs w:val="22"/>
          </w:rPr>
          <w:t>shalkic@care.ba</w:t>
        </w:r>
      </w:hyperlink>
    </w:p>
    <w:p w14:paraId="36A98DA3" w14:textId="77777777" w:rsidR="00EC4231" w:rsidRPr="00883A35" w:rsidRDefault="00EC4231" w:rsidP="00883A35">
      <w:pPr>
        <w:rPr>
          <w:rFonts w:ascii="Cambria" w:hAnsi="Cambria"/>
          <w:sz w:val="22"/>
          <w:szCs w:val="22"/>
        </w:rPr>
      </w:pPr>
    </w:p>
    <w:p w14:paraId="329564C8" w14:textId="2F902F24" w:rsidR="003B3673" w:rsidRPr="007C52C8" w:rsidRDefault="00B07629" w:rsidP="007C52C8">
      <w:pPr>
        <w:rPr>
          <w:rFonts w:ascii="Cambria" w:hAnsi="Cambria"/>
          <w:sz w:val="22"/>
          <w:szCs w:val="22"/>
        </w:rPr>
      </w:pPr>
      <w:r w:rsidRPr="00625570">
        <w:rPr>
          <w:rFonts w:ascii="Cambria" w:hAnsi="Cambria"/>
          <w:sz w:val="22"/>
          <w:szCs w:val="22"/>
        </w:rPr>
        <w:t xml:space="preserve">The offer that is chosen by CARE International Balkans will be notified in writing </w:t>
      </w:r>
      <w:bookmarkStart w:id="0" w:name="_GoBack"/>
      <w:r w:rsidRPr="00625570">
        <w:rPr>
          <w:rFonts w:ascii="Cambria" w:hAnsi="Cambria"/>
          <w:sz w:val="22"/>
          <w:szCs w:val="22"/>
        </w:rPr>
        <w:t xml:space="preserve">by </w:t>
      </w:r>
      <w:r w:rsidR="00625570" w:rsidRPr="00625570">
        <w:rPr>
          <w:rFonts w:ascii="Cambria" w:hAnsi="Cambria" w:cs="Arial"/>
          <w:sz w:val="22"/>
          <w:szCs w:val="22"/>
        </w:rPr>
        <w:t>23</w:t>
      </w:r>
      <w:r w:rsidR="00625570" w:rsidRPr="00625570">
        <w:rPr>
          <w:rFonts w:ascii="Cambria" w:hAnsi="Cambria" w:cs="Arial"/>
          <w:sz w:val="22"/>
          <w:szCs w:val="22"/>
          <w:vertAlign w:val="superscript"/>
        </w:rPr>
        <w:t>rd</w:t>
      </w:r>
      <w:r w:rsidR="00625570" w:rsidRPr="00625570">
        <w:rPr>
          <w:rFonts w:ascii="Cambria" w:hAnsi="Cambria" w:cs="Arial"/>
          <w:sz w:val="22"/>
          <w:szCs w:val="22"/>
        </w:rPr>
        <w:t xml:space="preserve"> March 2020</w:t>
      </w:r>
      <w:r w:rsidRPr="00625570">
        <w:rPr>
          <w:rFonts w:ascii="Cambria" w:hAnsi="Cambria"/>
          <w:sz w:val="22"/>
          <w:szCs w:val="22"/>
        </w:rPr>
        <w:t>.</w:t>
      </w:r>
      <w:r w:rsidRPr="00883A35">
        <w:rPr>
          <w:rFonts w:ascii="Cambria" w:hAnsi="Cambria"/>
          <w:sz w:val="22"/>
          <w:szCs w:val="22"/>
        </w:rPr>
        <w:t xml:space="preserve"> </w:t>
      </w:r>
      <w:bookmarkEnd w:id="0"/>
      <w:r w:rsidR="007C52C8">
        <w:rPr>
          <w:rFonts w:ascii="Cambria" w:hAnsi="Cambria"/>
          <w:sz w:val="22"/>
          <w:szCs w:val="22"/>
        </w:rPr>
        <w:br w:type="page"/>
      </w:r>
    </w:p>
    <w:p w14:paraId="2CFC8B1F" w14:textId="77777777" w:rsidR="006A3967" w:rsidRPr="00883A35" w:rsidRDefault="006A3967" w:rsidP="00883A35">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883A35">
        <w:rPr>
          <w:rFonts w:ascii="Cambria" w:hAnsi="Cambria" w:cs="Arial"/>
          <w:b/>
          <w:bCs/>
          <w:sz w:val="22"/>
          <w:szCs w:val="22"/>
          <w:lang w:eastAsia="zh-CN"/>
        </w:rPr>
        <w:lastRenderedPageBreak/>
        <w:t>Reports</w:t>
      </w:r>
    </w:p>
    <w:p w14:paraId="6F71E1ED" w14:textId="77777777" w:rsidR="006A3967" w:rsidRPr="00883A35" w:rsidRDefault="006A3967" w:rsidP="00883A35">
      <w:pPr>
        <w:ind w:left="720"/>
        <w:rPr>
          <w:rFonts w:ascii="Cambria" w:hAnsi="Cambria" w:cs="Arial"/>
          <w:bCs/>
          <w:sz w:val="22"/>
          <w:szCs w:val="22"/>
        </w:rPr>
      </w:pPr>
    </w:p>
    <w:p w14:paraId="7EF52DBD" w14:textId="77777777" w:rsidR="006A3967" w:rsidRPr="00883A35" w:rsidRDefault="006A3967" w:rsidP="00883A35">
      <w:pPr>
        <w:rPr>
          <w:rFonts w:ascii="Cambria" w:hAnsi="Cambria" w:cs="Arial"/>
          <w:sz w:val="22"/>
          <w:szCs w:val="22"/>
        </w:rPr>
      </w:pPr>
      <w:r w:rsidRPr="00883A35">
        <w:rPr>
          <w:rFonts w:ascii="Cambria" w:hAnsi="Cambria" w:cs="Arial"/>
          <w:sz w:val="22"/>
          <w:szCs w:val="22"/>
        </w:rPr>
        <w:t>Following documents have to be submitted in hardcopy and softcopy formats:</w:t>
      </w:r>
    </w:p>
    <w:p w14:paraId="614975AF" w14:textId="77777777" w:rsidR="006A3967" w:rsidRPr="00883A35" w:rsidRDefault="006A3967" w:rsidP="00883A35">
      <w:pPr>
        <w:rPr>
          <w:rFonts w:ascii="Cambria" w:hAnsi="Cambria" w:cs="Arial"/>
          <w:bCs/>
          <w:sz w:val="22"/>
          <w:szCs w:val="22"/>
        </w:rPr>
      </w:pPr>
    </w:p>
    <w:p w14:paraId="5A3498D5" w14:textId="77777777" w:rsidR="006A3967" w:rsidRPr="00883A35" w:rsidRDefault="006A3967" w:rsidP="00883A35">
      <w:pPr>
        <w:rPr>
          <w:rFonts w:ascii="Cambria" w:hAnsi="Cambria" w:cs="Arial"/>
          <w:bCs/>
          <w:sz w:val="22"/>
          <w:szCs w:val="22"/>
        </w:rPr>
      </w:pPr>
      <w:r w:rsidRPr="00883A35">
        <w:rPr>
          <w:rFonts w:ascii="Cambria" w:hAnsi="Cambria" w:cs="Arial"/>
          <w:b/>
          <w:bCs/>
          <w:sz w:val="22"/>
          <w:szCs w:val="22"/>
        </w:rPr>
        <w:t>End line assessment Report:</w:t>
      </w:r>
      <w:r w:rsidRPr="00883A35">
        <w:rPr>
          <w:rFonts w:ascii="Cambria" w:hAnsi="Cambria" w:cs="Arial"/>
          <w:bCs/>
          <w:sz w:val="22"/>
          <w:szCs w:val="22"/>
        </w:rPr>
        <w:t xml:space="preserve"> </w:t>
      </w:r>
    </w:p>
    <w:p w14:paraId="2ED8108D" w14:textId="1336F922" w:rsidR="006A3967" w:rsidRPr="00883A35" w:rsidRDefault="006A3967" w:rsidP="00883A35">
      <w:pPr>
        <w:numPr>
          <w:ilvl w:val="0"/>
          <w:numId w:val="3"/>
        </w:numPr>
        <w:rPr>
          <w:rFonts w:ascii="Cambria" w:hAnsi="Cambria" w:cs="Arial"/>
          <w:bCs/>
          <w:sz w:val="22"/>
          <w:szCs w:val="22"/>
        </w:rPr>
      </w:pPr>
      <w:r w:rsidRPr="00883A35">
        <w:rPr>
          <w:rFonts w:ascii="Cambria" w:hAnsi="Cambria" w:cs="Arial"/>
          <w:bCs/>
          <w:sz w:val="22"/>
          <w:szCs w:val="22"/>
        </w:rPr>
        <w:t xml:space="preserve">Should be no longer than </w:t>
      </w:r>
      <w:r w:rsidR="003B26E6" w:rsidRPr="00883A35">
        <w:rPr>
          <w:rFonts w:ascii="Cambria" w:hAnsi="Cambria" w:cs="Arial"/>
          <w:bCs/>
          <w:sz w:val="22"/>
          <w:szCs w:val="22"/>
        </w:rPr>
        <w:t xml:space="preserve">20 </w:t>
      </w:r>
      <w:r w:rsidRPr="00883A35">
        <w:rPr>
          <w:rFonts w:ascii="Cambria" w:hAnsi="Cambria" w:cs="Arial"/>
          <w:bCs/>
          <w:sz w:val="22"/>
          <w:szCs w:val="22"/>
        </w:rPr>
        <w:t xml:space="preserve">pages without annexes (Arial or Times New Roman, font 11); </w:t>
      </w:r>
    </w:p>
    <w:p w14:paraId="31FFBDA7" w14:textId="77777777" w:rsidR="006A3967" w:rsidRPr="00883A35" w:rsidRDefault="006A3967" w:rsidP="00883A35">
      <w:pPr>
        <w:numPr>
          <w:ilvl w:val="0"/>
          <w:numId w:val="3"/>
        </w:numPr>
        <w:rPr>
          <w:rFonts w:ascii="Cambria" w:hAnsi="Cambria" w:cs="Arial"/>
          <w:bCs/>
          <w:sz w:val="22"/>
          <w:szCs w:val="22"/>
        </w:rPr>
      </w:pPr>
      <w:r w:rsidRPr="00883A35">
        <w:rPr>
          <w:rFonts w:ascii="Cambria" w:hAnsi="Cambria" w:cs="Arial"/>
          <w:bCs/>
          <w:sz w:val="22"/>
          <w:szCs w:val="22"/>
        </w:rPr>
        <w:t>Should present disaggregated data based on sex and if feasible ethnicity.</w:t>
      </w:r>
    </w:p>
    <w:p w14:paraId="3B1B6DA2" w14:textId="77777777" w:rsidR="006A3967" w:rsidRPr="00883A35" w:rsidRDefault="006A3967" w:rsidP="00883A35">
      <w:pPr>
        <w:numPr>
          <w:ilvl w:val="0"/>
          <w:numId w:val="3"/>
        </w:numPr>
        <w:rPr>
          <w:rFonts w:ascii="Cambria" w:hAnsi="Cambria" w:cs="Arial"/>
          <w:bCs/>
          <w:sz w:val="22"/>
          <w:szCs w:val="22"/>
        </w:rPr>
      </w:pPr>
      <w:r w:rsidRPr="00883A35">
        <w:rPr>
          <w:rFonts w:ascii="Cambria" w:hAnsi="Cambria" w:cs="Arial"/>
          <w:sz w:val="22"/>
          <w:szCs w:val="22"/>
        </w:rPr>
        <w:t xml:space="preserve">The report fulfills the requirements listed in the </w:t>
      </w:r>
      <w:proofErr w:type="spellStart"/>
      <w:r w:rsidRPr="00883A35">
        <w:rPr>
          <w:rFonts w:ascii="Cambria" w:hAnsi="Cambria" w:cs="Arial"/>
          <w:sz w:val="22"/>
          <w:szCs w:val="22"/>
        </w:rPr>
        <w:t>ToR</w:t>
      </w:r>
      <w:proofErr w:type="spellEnd"/>
      <w:r w:rsidRPr="00883A35">
        <w:rPr>
          <w:rFonts w:ascii="Cambria" w:hAnsi="Cambria" w:cs="Arial"/>
          <w:sz w:val="22"/>
          <w:szCs w:val="22"/>
        </w:rPr>
        <w:t>.</w:t>
      </w:r>
    </w:p>
    <w:p w14:paraId="2649C202" w14:textId="77777777" w:rsidR="006A3967" w:rsidRPr="00883A35" w:rsidRDefault="006A3967" w:rsidP="00883A35">
      <w:pPr>
        <w:rPr>
          <w:rFonts w:ascii="Cambria" w:hAnsi="Cambria" w:cs="Arial"/>
          <w:b/>
          <w:bCs/>
          <w:sz w:val="22"/>
          <w:szCs w:val="22"/>
        </w:rPr>
      </w:pPr>
    </w:p>
    <w:p w14:paraId="76A49E9D" w14:textId="77777777" w:rsidR="006A3967" w:rsidRPr="00883A35" w:rsidRDefault="006A3967" w:rsidP="00883A35">
      <w:pPr>
        <w:rPr>
          <w:rFonts w:ascii="Cambria" w:hAnsi="Cambria" w:cs="Arial"/>
          <w:b/>
          <w:bCs/>
          <w:sz w:val="22"/>
          <w:szCs w:val="22"/>
        </w:rPr>
      </w:pPr>
      <w:r w:rsidRPr="00883A35">
        <w:rPr>
          <w:rFonts w:ascii="Cambria" w:hAnsi="Cambria" w:cs="Arial"/>
          <w:b/>
          <w:bCs/>
          <w:sz w:val="22"/>
          <w:szCs w:val="22"/>
        </w:rPr>
        <w:t>End line assessment summary report:</w:t>
      </w:r>
    </w:p>
    <w:p w14:paraId="2465EFB6" w14:textId="77777777" w:rsidR="006A3967" w:rsidRPr="00883A35" w:rsidRDefault="006A3967" w:rsidP="00883A35">
      <w:pPr>
        <w:numPr>
          <w:ilvl w:val="0"/>
          <w:numId w:val="3"/>
        </w:numPr>
        <w:rPr>
          <w:rFonts w:ascii="Cambria" w:hAnsi="Cambria" w:cs="Arial"/>
          <w:bCs/>
          <w:sz w:val="22"/>
          <w:szCs w:val="22"/>
        </w:rPr>
      </w:pPr>
      <w:r w:rsidRPr="00883A35">
        <w:rPr>
          <w:rFonts w:ascii="Cambria" w:hAnsi="Cambria" w:cs="Arial"/>
          <w:bCs/>
          <w:sz w:val="22"/>
          <w:szCs w:val="22"/>
        </w:rPr>
        <w:t xml:space="preserve">Should be no longer than 5 pages (Arial or Times New Roman, font 11); </w:t>
      </w:r>
    </w:p>
    <w:p w14:paraId="75A9EA90" w14:textId="77777777" w:rsidR="006A3967" w:rsidRPr="00883A35" w:rsidRDefault="006A3967" w:rsidP="00883A35">
      <w:pPr>
        <w:ind w:left="1440"/>
        <w:rPr>
          <w:rFonts w:ascii="Cambria" w:hAnsi="Cambria" w:cs="Arial"/>
          <w:bCs/>
          <w:sz w:val="22"/>
          <w:szCs w:val="22"/>
        </w:rPr>
      </w:pPr>
      <w:r w:rsidRPr="00883A35">
        <w:rPr>
          <w:rFonts w:ascii="Cambria" w:hAnsi="Cambria" w:cs="Arial"/>
          <w:bCs/>
          <w:sz w:val="22"/>
          <w:szCs w:val="22"/>
        </w:rPr>
        <w:t xml:space="preserve"> </w:t>
      </w:r>
    </w:p>
    <w:p w14:paraId="4E18A76A" w14:textId="3482C85E" w:rsidR="006A3967" w:rsidRPr="00883A35" w:rsidRDefault="006A3967" w:rsidP="00883A35">
      <w:pPr>
        <w:rPr>
          <w:rFonts w:ascii="Cambria" w:hAnsi="Cambria" w:cs="Arial"/>
          <w:b/>
          <w:sz w:val="22"/>
          <w:szCs w:val="22"/>
        </w:rPr>
      </w:pPr>
      <w:r w:rsidRPr="00883A35">
        <w:rPr>
          <w:rFonts w:ascii="Cambria" w:hAnsi="Cambria" w:cs="Arial"/>
          <w:b/>
          <w:bCs/>
          <w:sz w:val="22"/>
          <w:szCs w:val="22"/>
        </w:rPr>
        <w:t xml:space="preserve">Report should be written in English </w:t>
      </w:r>
      <w:r w:rsidR="00883A35" w:rsidRPr="00883A35">
        <w:rPr>
          <w:rFonts w:ascii="Cambria" w:hAnsi="Cambria" w:cs="Arial"/>
          <w:b/>
          <w:bCs/>
          <w:sz w:val="22"/>
          <w:szCs w:val="22"/>
        </w:rPr>
        <w:t xml:space="preserve">or local languages </w:t>
      </w:r>
      <w:r w:rsidRPr="00883A35">
        <w:rPr>
          <w:rFonts w:ascii="Cambria" w:hAnsi="Cambria" w:cs="Arial"/>
          <w:bCs/>
          <w:sz w:val="22"/>
          <w:szCs w:val="22"/>
        </w:rPr>
        <w:t>(text must be edited free from spelling mistakes and unclear linguistic formulations)</w:t>
      </w:r>
      <w:r w:rsidR="00B40930">
        <w:rPr>
          <w:rFonts w:ascii="Cambria" w:hAnsi="Cambria" w:cs="Arial"/>
          <w:bCs/>
          <w:sz w:val="22"/>
          <w:szCs w:val="22"/>
        </w:rPr>
        <w:t xml:space="preserve"> based on agreement among CARE and the Consultant</w:t>
      </w:r>
      <w:r w:rsidRPr="00883A35">
        <w:rPr>
          <w:rFonts w:ascii="Cambria" w:hAnsi="Cambria" w:cs="Arial"/>
          <w:bCs/>
          <w:sz w:val="22"/>
          <w:szCs w:val="22"/>
        </w:rPr>
        <w:t>.</w:t>
      </w:r>
    </w:p>
    <w:p w14:paraId="22DB6DF1" w14:textId="77777777" w:rsidR="006A3967" w:rsidRPr="00883A35" w:rsidRDefault="006A3967" w:rsidP="00883A35">
      <w:pPr>
        <w:rPr>
          <w:rFonts w:ascii="Cambria" w:hAnsi="Cambria" w:cs="Arial"/>
          <w:b/>
          <w:sz w:val="22"/>
          <w:szCs w:val="22"/>
        </w:rPr>
      </w:pPr>
    </w:p>
    <w:p w14:paraId="7000CD21" w14:textId="77777777" w:rsidR="006A3967" w:rsidRPr="00883A35" w:rsidRDefault="006A3967" w:rsidP="00883A35">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883A35">
        <w:rPr>
          <w:rFonts w:ascii="Cambria" w:hAnsi="Cambria" w:cs="Arial"/>
          <w:b/>
          <w:bCs/>
          <w:sz w:val="22"/>
          <w:szCs w:val="22"/>
          <w:lang w:eastAsia="zh-CN"/>
        </w:rPr>
        <w:t>Coordination/Responsibility</w:t>
      </w:r>
    </w:p>
    <w:p w14:paraId="69CA5A2E" w14:textId="3FAB94AD" w:rsidR="006A3967" w:rsidRPr="00883A35" w:rsidRDefault="006A3967" w:rsidP="00883A35">
      <w:pPr>
        <w:rPr>
          <w:rFonts w:ascii="Cambria" w:hAnsi="Cambria" w:cs="Arial"/>
          <w:sz w:val="22"/>
          <w:szCs w:val="22"/>
        </w:rPr>
      </w:pPr>
    </w:p>
    <w:p w14:paraId="209B4FD8" w14:textId="1E6FBDBF" w:rsidR="00FA204F" w:rsidRPr="00883A35" w:rsidRDefault="00FA204F" w:rsidP="00883A35">
      <w:pPr>
        <w:pStyle w:val="BodyText"/>
        <w:rPr>
          <w:rFonts w:ascii="Cambria" w:hAnsi="Cambria" w:cs="Arial"/>
          <w:sz w:val="22"/>
          <w:szCs w:val="22"/>
          <w:lang w:val="en-US"/>
        </w:rPr>
      </w:pPr>
      <w:r w:rsidRPr="00883A35">
        <w:rPr>
          <w:rFonts w:ascii="Cambria" w:hAnsi="Cambria" w:cs="Arial"/>
          <w:sz w:val="22"/>
          <w:szCs w:val="22"/>
          <w:lang w:val="en-US"/>
        </w:rPr>
        <w:t>The coordination between Consultant,</w:t>
      </w:r>
      <w:r w:rsidR="008075D6">
        <w:rPr>
          <w:rFonts w:ascii="Cambria" w:hAnsi="Cambria" w:cs="Arial"/>
          <w:sz w:val="22"/>
          <w:szCs w:val="22"/>
          <w:lang w:val="en-US"/>
        </w:rPr>
        <w:t xml:space="preserve"> </w:t>
      </w:r>
      <w:r w:rsidRPr="00883A35">
        <w:rPr>
          <w:rFonts w:ascii="Cambria" w:hAnsi="Cambria" w:cs="Arial"/>
          <w:sz w:val="22"/>
          <w:szCs w:val="22"/>
          <w:lang w:val="en-US"/>
        </w:rPr>
        <w:t xml:space="preserve">partner organization representatives and their data collectors and CARE staff (CARE Balkans and CARE Austria) will be done by CARE Project Manager. </w:t>
      </w:r>
    </w:p>
    <w:p w14:paraId="2D549315" w14:textId="77777777" w:rsidR="00FA204F" w:rsidRPr="00883A35" w:rsidRDefault="00FA204F" w:rsidP="00883A35">
      <w:pPr>
        <w:rPr>
          <w:rFonts w:ascii="Cambria" w:hAnsi="Cambria" w:cs="Arial"/>
          <w:sz w:val="22"/>
          <w:szCs w:val="22"/>
        </w:rPr>
      </w:pPr>
    </w:p>
    <w:p w14:paraId="12F285D5" w14:textId="77777777" w:rsidR="006A3967" w:rsidRPr="00883A35" w:rsidRDefault="006A3967" w:rsidP="00883A35">
      <w:pPr>
        <w:pStyle w:val="BodyText"/>
        <w:rPr>
          <w:rFonts w:ascii="Cambria" w:hAnsi="Cambria" w:cs="Arial"/>
          <w:sz w:val="22"/>
          <w:szCs w:val="22"/>
          <w:lang w:val="en-US"/>
        </w:rPr>
      </w:pPr>
      <w:r w:rsidRPr="00883A35">
        <w:rPr>
          <w:rFonts w:ascii="Cambria" w:hAnsi="Cambria" w:cs="Arial"/>
          <w:b/>
          <w:sz w:val="22"/>
          <w:szCs w:val="22"/>
          <w:lang w:val="en-US"/>
        </w:rPr>
        <w:t>The Consultant(s)</w:t>
      </w:r>
      <w:r w:rsidRPr="00883A35">
        <w:rPr>
          <w:rFonts w:ascii="Cambria" w:hAnsi="Cambria" w:cs="Arial"/>
          <w:sz w:val="22"/>
          <w:szCs w:val="22"/>
          <w:lang w:val="en-US"/>
        </w:rPr>
        <w:t xml:space="preserve"> is/are expected to include in his/her application: </w:t>
      </w:r>
    </w:p>
    <w:p w14:paraId="7D04FE2A" w14:textId="77777777" w:rsidR="006A3967" w:rsidRPr="00883A35" w:rsidRDefault="006A3967" w:rsidP="00883A35">
      <w:pPr>
        <w:pStyle w:val="BodyText"/>
        <w:numPr>
          <w:ilvl w:val="0"/>
          <w:numId w:val="3"/>
        </w:numPr>
        <w:rPr>
          <w:rFonts w:ascii="Cambria" w:hAnsi="Cambria" w:cs="Arial"/>
          <w:sz w:val="22"/>
          <w:szCs w:val="22"/>
          <w:lang w:val="en-US"/>
        </w:rPr>
      </w:pPr>
      <w:r w:rsidRPr="00883A35">
        <w:rPr>
          <w:rFonts w:ascii="Cambria" w:hAnsi="Cambria" w:cs="Arial"/>
          <w:i/>
          <w:sz w:val="22"/>
          <w:szCs w:val="22"/>
          <w:lang w:val="en-US"/>
        </w:rPr>
        <w:t>Curriculum Vitae</w:t>
      </w:r>
      <w:r w:rsidRPr="00883A35">
        <w:rPr>
          <w:rFonts w:ascii="Cambria" w:hAnsi="Cambria" w:cs="Arial"/>
          <w:sz w:val="22"/>
          <w:szCs w:val="22"/>
          <w:lang w:val="en-US"/>
        </w:rPr>
        <w:t xml:space="preserve"> (indicating contacts on reference persons from at least three former employees/contractors) </w:t>
      </w:r>
    </w:p>
    <w:p w14:paraId="43977D88" w14:textId="77777777" w:rsidR="006A3967" w:rsidRPr="00883A35" w:rsidRDefault="006A3967" w:rsidP="00883A35">
      <w:pPr>
        <w:pStyle w:val="BodyText"/>
        <w:numPr>
          <w:ilvl w:val="0"/>
          <w:numId w:val="3"/>
        </w:numPr>
        <w:rPr>
          <w:rFonts w:ascii="Cambria" w:hAnsi="Cambria" w:cs="Arial"/>
          <w:sz w:val="22"/>
          <w:szCs w:val="22"/>
          <w:lang w:val="en-US"/>
        </w:rPr>
      </w:pPr>
      <w:r w:rsidRPr="00883A35">
        <w:rPr>
          <w:rFonts w:ascii="Cambria" w:hAnsi="Cambria" w:cs="Arial"/>
          <w:i/>
          <w:sz w:val="22"/>
          <w:szCs w:val="22"/>
          <w:lang w:val="en-US"/>
        </w:rPr>
        <w:t>Former evaluation reports or other analytical outputs</w:t>
      </w:r>
      <w:r w:rsidRPr="00883A35">
        <w:rPr>
          <w:rFonts w:ascii="Cambria" w:hAnsi="Cambria" w:cs="Arial"/>
          <w:sz w:val="22"/>
          <w:szCs w:val="22"/>
          <w:lang w:val="en-US"/>
        </w:rPr>
        <w:t xml:space="preserve"> drafted by the applicant(s).</w:t>
      </w:r>
    </w:p>
    <w:p w14:paraId="25B79004" w14:textId="77777777" w:rsidR="006A3967" w:rsidRPr="00883A35" w:rsidRDefault="006A3967" w:rsidP="00883A35">
      <w:pPr>
        <w:rPr>
          <w:rFonts w:ascii="Cambria" w:hAnsi="Cambria" w:cs="Arial"/>
          <w:sz w:val="22"/>
          <w:szCs w:val="22"/>
        </w:rPr>
      </w:pPr>
    </w:p>
    <w:p w14:paraId="0E1CB97B" w14:textId="77777777" w:rsidR="006A3967" w:rsidRPr="00883A35" w:rsidRDefault="006A3967" w:rsidP="00883A35">
      <w:pPr>
        <w:rPr>
          <w:rFonts w:ascii="Cambria" w:hAnsi="Cambria" w:cs="Arial"/>
          <w:b/>
          <w:sz w:val="22"/>
          <w:szCs w:val="22"/>
        </w:rPr>
      </w:pPr>
      <w:r w:rsidRPr="00883A35">
        <w:rPr>
          <w:rFonts w:ascii="Cambria" w:hAnsi="Cambria" w:cs="Arial"/>
          <w:b/>
          <w:sz w:val="22"/>
          <w:szCs w:val="22"/>
        </w:rPr>
        <w:t>CARE commits itself to:</w:t>
      </w:r>
    </w:p>
    <w:p w14:paraId="7F0456DB" w14:textId="77777777" w:rsidR="006A3967" w:rsidRPr="00883A35" w:rsidRDefault="006A3967" w:rsidP="00883A35">
      <w:pPr>
        <w:numPr>
          <w:ilvl w:val="0"/>
          <w:numId w:val="4"/>
        </w:numPr>
        <w:rPr>
          <w:rFonts w:ascii="Cambria" w:hAnsi="Cambria" w:cs="Arial"/>
          <w:sz w:val="22"/>
          <w:szCs w:val="22"/>
        </w:rPr>
      </w:pPr>
      <w:r w:rsidRPr="00883A35">
        <w:rPr>
          <w:rFonts w:ascii="Cambria" w:hAnsi="Cambria" w:cs="Arial"/>
          <w:sz w:val="22"/>
          <w:szCs w:val="22"/>
        </w:rPr>
        <w:t>Prepare and agree on a work-plan with the Consultant(s)</w:t>
      </w:r>
    </w:p>
    <w:p w14:paraId="64851215" w14:textId="77777777" w:rsidR="006A3967" w:rsidRPr="00883A35" w:rsidRDefault="006A3967" w:rsidP="00883A35">
      <w:pPr>
        <w:pStyle w:val="CommentText"/>
        <w:numPr>
          <w:ilvl w:val="0"/>
          <w:numId w:val="4"/>
        </w:numPr>
        <w:rPr>
          <w:rFonts w:ascii="Cambria" w:hAnsi="Cambria" w:cs="Arial"/>
          <w:sz w:val="22"/>
          <w:szCs w:val="22"/>
        </w:rPr>
      </w:pPr>
      <w:r w:rsidRPr="00883A35">
        <w:rPr>
          <w:rFonts w:ascii="Cambria" w:hAnsi="Cambria" w:cs="Arial"/>
          <w:sz w:val="22"/>
          <w:szCs w:val="22"/>
        </w:rPr>
        <w:t xml:space="preserve">Provide support with implementing the data collection. </w:t>
      </w:r>
    </w:p>
    <w:p w14:paraId="601399A7" w14:textId="77777777" w:rsidR="006A3967" w:rsidRPr="00883A35" w:rsidRDefault="006A3967" w:rsidP="00883A35">
      <w:pPr>
        <w:numPr>
          <w:ilvl w:val="0"/>
          <w:numId w:val="4"/>
        </w:numPr>
        <w:rPr>
          <w:rFonts w:ascii="Cambria" w:hAnsi="Cambria" w:cs="Arial"/>
          <w:sz w:val="22"/>
          <w:szCs w:val="22"/>
        </w:rPr>
      </w:pPr>
      <w:r w:rsidRPr="00883A35">
        <w:rPr>
          <w:rFonts w:ascii="Cambria" w:hAnsi="Cambria" w:cs="Arial"/>
          <w:sz w:val="22"/>
          <w:szCs w:val="22"/>
        </w:rPr>
        <w:t xml:space="preserve">Coordinate with the Consultant(s) </w:t>
      </w:r>
    </w:p>
    <w:p w14:paraId="6AFA7654" w14:textId="77777777" w:rsidR="006A3967" w:rsidRPr="00883A35" w:rsidRDefault="006A3967" w:rsidP="00883A35">
      <w:pPr>
        <w:numPr>
          <w:ilvl w:val="0"/>
          <w:numId w:val="4"/>
        </w:numPr>
        <w:rPr>
          <w:rFonts w:ascii="Cambria" w:hAnsi="Cambria" w:cs="Arial"/>
          <w:sz w:val="22"/>
          <w:szCs w:val="22"/>
        </w:rPr>
      </w:pPr>
      <w:r w:rsidRPr="00883A35">
        <w:rPr>
          <w:rFonts w:ascii="Cambria" w:hAnsi="Cambria" w:cs="Arial"/>
          <w:sz w:val="22"/>
          <w:szCs w:val="22"/>
        </w:rPr>
        <w:t>Provide requested documentation to Consultant(s)</w:t>
      </w:r>
    </w:p>
    <w:p w14:paraId="259A6C7A" w14:textId="77777777" w:rsidR="006A3967" w:rsidRPr="00883A35" w:rsidRDefault="006A3967" w:rsidP="00883A35">
      <w:pPr>
        <w:numPr>
          <w:ilvl w:val="0"/>
          <w:numId w:val="4"/>
        </w:numPr>
        <w:rPr>
          <w:rFonts w:ascii="Cambria" w:hAnsi="Cambria" w:cs="Arial"/>
          <w:sz w:val="22"/>
          <w:szCs w:val="22"/>
        </w:rPr>
      </w:pPr>
      <w:r w:rsidRPr="00883A35">
        <w:rPr>
          <w:rFonts w:ascii="Cambria" w:hAnsi="Cambria" w:cs="Arial"/>
          <w:sz w:val="22"/>
          <w:szCs w:val="22"/>
        </w:rPr>
        <w:t>Provide logistical support to the Consultant(s)</w:t>
      </w:r>
    </w:p>
    <w:p w14:paraId="304056D1" w14:textId="77777777" w:rsidR="006A3967" w:rsidRPr="00883A35" w:rsidRDefault="006A3967" w:rsidP="00883A35">
      <w:pPr>
        <w:ind w:left="720"/>
        <w:rPr>
          <w:rFonts w:ascii="Cambria" w:hAnsi="Cambria" w:cs="Arial"/>
          <w:sz w:val="22"/>
          <w:szCs w:val="22"/>
        </w:rPr>
      </w:pPr>
    </w:p>
    <w:p w14:paraId="4C19630E" w14:textId="184D919F" w:rsidR="00AC75F0" w:rsidRPr="00883A35" w:rsidRDefault="006A3967" w:rsidP="00883A35">
      <w:pPr>
        <w:jc w:val="left"/>
        <w:rPr>
          <w:rFonts w:ascii="Cambria" w:hAnsi="Cambria" w:cs="Arial"/>
          <w:sz w:val="22"/>
          <w:szCs w:val="22"/>
        </w:rPr>
      </w:pPr>
      <w:r w:rsidRPr="00883A35">
        <w:rPr>
          <w:rFonts w:ascii="Cambria" w:hAnsi="Cambria" w:cs="Arial"/>
          <w:sz w:val="22"/>
          <w:szCs w:val="22"/>
        </w:rPr>
        <w:t xml:space="preserve">The Consultant(s) will report to Emilija </w:t>
      </w:r>
      <w:r w:rsidR="00883A35" w:rsidRPr="00883A35">
        <w:rPr>
          <w:rFonts w:ascii="Cambria" w:hAnsi="Cambria" w:cs="Arial"/>
          <w:sz w:val="22"/>
          <w:szCs w:val="22"/>
        </w:rPr>
        <w:t>Milenković</w:t>
      </w:r>
      <w:r w:rsidRPr="00883A35">
        <w:rPr>
          <w:rFonts w:ascii="Cambria" w:hAnsi="Cambria" w:cs="Arial"/>
          <w:sz w:val="22"/>
          <w:szCs w:val="22"/>
        </w:rPr>
        <w:t xml:space="preserve"> Project Manager,  </w:t>
      </w:r>
      <w:hyperlink r:id="rId16" w:history="1">
        <w:r w:rsidRPr="00883A35">
          <w:rPr>
            <w:rStyle w:val="Hyperlink"/>
            <w:rFonts w:ascii="Cambria" w:hAnsi="Cambria"/>
            <w:sz w:val="22"/>
            <w:szCs w:val="22"/>
          </w:rPr>
          <w:t>emilenkovic@care.rs</w:t>
        </w:r>
      </w:hyperlink>
      <w:r w:rsidRPr="00883A35">
        <w:rPr>
          <w:rFonts w:ascii="Cambria" w:hAnsi="Cambria"/>
          <w:sz w:val="22"/>
          <w:szCs w:val="22"/>
        </w:rPr>
        <w:t xml:space="preserve">  </w:t>
      </w:r>
    </w:p>
    <w:p w14:paraId="0FB045DE" w14:textId="77777777" w:rsidR="00C512A9" w:rsidRPr="00883A35" w:rsidRDefault="00C512A9" w:rsidP="00883A35">
      <w:pPr>
        <w:ind w:left="360"/>
        <w:rPr>
          <w:rFonts w:ascii="Cambria" w:hAnsi="Cambria" w:cs="Arial"/>
          <w:sz w:val="22"/>
          <w:szCs w:val="22"/>
        </w:rPr>
      </w:pPr>
    </w:p>
    <w:p w14:paraId="78751509" w14:textId="72D84192" w:rsidR="00C512A9" w:rsidRPr="00883A35" w:rsidRDefault="00C512A9" w:rsidP="00883A35">
      <w:pPr>
        <w:pBdr>
          <w:top w:val="single" w:sz="4" w:space="1" w:color="auto"/>
          <w:left w:val="single" w:sz="4" w:space="4" w:color="auto"/>
          <w:bottom w:val="single" w:sz="4" w:space="1" w:color="auto"/>
          <w:right w:val="single" w:sz="4" w:space="4" w:color="auto"/>
        </w:pBdr>
        <w:rPr>
          <w:rFonts w:ascii="Cambria" w:hAnsi="Cambria" w:cs="Arial"/>
          <w:b/>
          <w:bCs/>
          <w:sz w:val="22"/>
          <w:szCs w:val="22"/>
        </w:rPr>
      </w:pPr>
      <w:r w:rsidRPr="00883A35">
        <w:rPr>
          <w:rFonts w:ascii="Cambria" w:hAnsi="Cambria" w:cs="Arial"/>
          <w:b/>
          <w:bCs/>
          <w:sz w:val="22"/>
          <w:szCs w:val="22"/>
          <w:lang w:eastAsia="zh-CN"/>
        </w:rPr>
        <w:t xml:space="preserve">Annex 1 – Format for </w:t>
      </w:r>
      <w:proofErr w:type="spellStart"/>
      <w:r w:rsidR="00BE3ECD">
        <w:rPr>
          <w:rFonts w:ascii="Cambria" w:hAnsi="Cambria" w:cs="Arial"/>
          <w:b/>
          <w:bCs/>
          <w:sz w:val="22"/>
          <w:szCs w:val="22"/>
          <w:lang w:eastAsia="zh-CN"/>
        </w:rPr>
        <w:t>Endline</w:t>
      </w:r>
      <w:proofErr w:type="spellEnd"/>
      <w:r w:rsidRPr="00883A35">
        <w:rPr>
          <w:rFonts w:ascii="Cambria" w:hAnsi="Cambria" w:cs="Arial"/>
          <w:b/>
          <w:bCs/>
          <w:sz w:val="22"/>
          <w:szCs w:val="22"/>
          <w:lang w:eastAsia="zh-CN"/>
        </w:rPr>
        <w:t xml:space="preserve"> Report</w:t>
      </w:r>
    </w:p>
    <w:p w14:paraId="3EB4EDBC" w14:textId="77777777" w:rsidR="00C512A9" w:rsidRPr="00883A35" w:rsidRDefault="00C512A9" w:rsidP="00883A35">
      <w:pPr>
        <w:ind w:left="360"/>
        <w:rPr>
          <w:rFonts w:ascii="Cambria" w:hAnsi="Cambria" w:cs="Arial"/>
          <w:sz w:val="22"/>
          <w:szCs w:val="22"/>
        </w:rPr>
      </w:pPr>
    </w:p>
    <w:p w14:paraId="3E111BB1" w14:textId="6D5882CF" w:rsidR="00C512A9" w:rsidRPr="00883A35" w:rsidRDefault="00BE3ECD" w:rsidP="00883A35">
      <w:pPr>
        <w:ind w:left="360"/>
        <w:rPr>
          <w:rFonts w:ascii="Cambria" w:hAnsi="Cambria" w:cs="Arial"/>
          <w:sz w:val="22"/>
          <w:szCs w:val="22"/>
        </w:rPr>
      </w:pPr>
      <w:proofErr w:type="spellStart"/>
      <w:r>
        <w:rPr>
          <w:rFonts w:ascii="Cambria" w:hAnsi="Cambria" w:cs="Arial"/>
          <w:sz w:val="22"/>
          <w:szCs w:val="22"/>
        </w:rPr>
        <w:t>Endline</w:t>
      </w:r>
      <w:proofErr w:type="spellEnd"/>
      <w:r w:rsidR="00C512A9" w:rsidRPr="00883A35">
        <w:rPr>
          <w:rFonts w:ascii="Cambria" w:hAnsi="Cambria" w:cs="Arial"/>
          <w:sz w:val="22"/>
          <w:szCs w:val="22"/>
        </w:rPr>
        <w:t xml:space="preserve"> Report should include the following chapters:</w:t>
      </w:r>
    </w:p>
    <w:p w14:paraId="5E2EEB9C" w14:textId="77777777" w:rsidR="007C52C8" w:rsidRDefault="007C52C8" w:rsidP="00883A35">
      <w:pPr>
        <w:pStyle w:val="ListParagraph"/>
        <w:numPr>
          <w:ilvl w:val="0"/>
          <w:numId w:val="4"/>
        </w:numPr>
        <w:rPr>
          <w:rFonts w:ascii="Cambria" w:hAnsi="Cambria" w:cs="Arial"/>
          <w:sz w:val="22"/>
          <w:szCs w:val="22"/>
        </w:rPr>
        <w:sectPr w:rsidR="007C52C8" w:rsidSect="003A7F1C">
          <w:headerReference w:type="default" r:id="rId17"/>
          <w:footerReference w:type="even" r:id="rId18"/>
          <w:footerReference w:type="default" r:id="rId19"/>
          <w:pgSz w:w="12240" w:h="15840"/>
          <w:pgMar w:top="1800" w:right="1800" w:bottom="1440" w:left="1800" w:header="709" w:footer="214" w:gutter="0"/>
          <w:cols w:space="708"/>
          <w:titlePg/>
          <w:docGrid w:linePitch="360"/>
        </w:sectPr>
      </w:pPr>
    </w:p>
    <w:p w14:paraId="31601956" w14:textId="4FD94B69" w:rsidR="00C512A9" w:rsidRPr="00883A35" w:rsidRDefault="00C512A9" w:rsidP="00883A35">
      <w:pPr>
        <w:pStyle w:val="ListParagraph"/>
        <w:numPr>
          <w:ilvl w:val="0"/>
          <w:numId w:val="4"/>
        </w:numPr>
        <w:rPr>
          <w:rFonts w:ascii="Cambria" w:hAnsi="Cambria" w:cs="Arial"/>
          <w:sz w:val="22"/>
          <w:szCs w:val="22"/>
        </w:rPr>
      </w:pPr>
      <w:r w:rsidRPr="00883A35">
        <w:rPr>
          <w:rFonts w:ascii="Cambria" w:hAnsi="Cambria" w:cs="Arial"/>
          <w:sz w:val="22"/>
          <w:szCs w:val="22"/>
        </w:rPr>
        <w:t>Introduction</w:t>
      </w:r>
    </w:p>
    <w:p w14:paraId="4EB8CF62" w14:textId="77777777" w:rsidR="00C512A9" w:rsidRPr="00883A35" w:rsidRDefault="00C512A9" w:rsidP="00883A35">
      <w:pPr>
        <w:pStyle w:val="ListParagraph"/>
        <w:numPr>
          <w:ilvl w:val="0"/>
          <w:numId w:val="4"/>
        </w:numPr>
        <w:rPr>
          <w:rFonts w:ascii="Cambria" w:hAnsi="Cambria" w:cs="Arial"/>
          <w:sz w:val="22"/>
          <w:szCs w:val="22"/>
        </w:rPr>
      </w:pPr>
      <w:r w:rsidRPr="00883A35">
        <w:rPr>
          <w:rFonts w:ascii="Cambria" w:hAnsi="Cambria" w:cs="Arial"/>
          <w:sz w:val="22"/>
          <w:szCs w:val="22"/>
        </w:rPr>
        <w:t>List of Acronyms</w:t>
      </w:r>
    </w:p>
    <w:p w14:paraId="22F8C5F5" w14:textId="77777777" w:rsidR="00C512A9" w:rsidRPr="00883A35" w:rsidRDefault="00C512A9" w:rsidP="00883A35">
      <w:pPr>
        <w:pStyle w:val="ListParagraph"/>
        <w:numPr>
          <w:ilvl w:val="0"/>
          <w:numId w:val="4"/>
        </w:numPr>
        <w:rPr>
          <w:rFonts w:ascii="Cambria" w:hAnsi="Cambria" w:cs="Arial"/>
          <w:sz w:val="22"/>
          <w:szCs w:val="22"/>
        </w:rPr>
      </w:pPr>
      <w:r w:rsidRPr="00883A35">
        <w:rPr>
          <w:rFonts w:ascii="Cambria" w:hAnsi="Cambria" w:cs="Arial"/>
          <w:sz w:val="22"/>
          <w:szCs w:val="22"/>
        </w:rPr>
        <w:t>Executive Summary</w:t>
      </w:r>
    </w:p>
    <w:p w14:paraId="3CCF1C4C" w14:textId="65E4ECE1" w:rsidR="00C512A9" w:rsidRPr="00883A35" w:rsidRDefault="00C512A9" w:rsidP="00883A35">
      <w:pPr>
        <w:pStyle w:val="ListParagraph"/>
        <w:numPr>
          <w:ilvl w:val="0"/>
          <w:numId w:val="4"/>
        </w:numPr>
        <w:rPr>
          <w:rFonts w:ascii="Cambria" w:hAnsi="Cambria" w:cs="Arial"/>
          <w:sz w:val="22"/>
          <w:szCs w:val="22"/>
        </w:rPr>
      </w:pPr>
      <w:r w:rsidRPr="00883A35">
        <w:rPr>
          <w:rFonts w:ascii="Cambria" w:hAnsi="Cambria" w:cs="Arial"/>
          <w:sz w:val="22"/>
          <w:szCs w:val="22"/>
        </w:rPr>
        <w:t xml:space="preserve">Situation analysis (project </w:t>
      </w:r>
      <w:proofErr w:type="spellStart"/>
      <w:r w:rsidR="005F0084">
        <w:rPr>
          <w:rFonts w:ascii="Cambria" w:hAnsi="Cambria" w:cs="Arial"/>
          <w:sz w:val="22"/>
          <w:szCs w:val="22"/>
        </w:rPr>
        <w:t>endline</w:t>
      </w:r>
      <w:proofErr w:type="spellEnd"/>
      <w:r w:rsidRPr="00883A35">
        <w:rPr>
          <w:rFonts w:ascii="Cambria" w:hAnsi="Cambria" w:cs="Arial"/>
          <w:sz w:val="22"/>
          <w:szCs w:val="22"/>
        </w:rPr>
        <w:t>)</w:t>
      </w:r>
    </w:p>
    <w:p w14:paraId="707D76B5" w14:textId="77777777" w:rsidR="00C512A9" w:rsidRPr="00883A35" w:rsidRDefault="00C512A9" w:rsidP="00883A35">
      <w:pPr>
        <w:pStyle w:val="ListParagraph"/>
        <w:numPr>
          <w:ilvl w:val="0"/>
          <w:numId w:val="4"/>
        </w:numPr>
        <w:rPr>
          <w:rFonts w:ascii="Cambria" w:hAnsi="Cambria" w:cs="Arial"/>
          <w:sz w:val="22"/>
          <w:szCs w:val="22"/>
        </w:rPr>
      </w:pPr>
      <w:r w:rsidRPr="00883A35">
        <w:rPr>
          <w:rFonts w:ascii="Cambria" w:hAnsi="Cambria" w:cs="Arial"/>
          <w:sz w:val="22"/>
          <w:szCs w:val="22"/>
        </w:rPr>
        <w:t>Methodology applied</w:t>
      </w:r>
    </w:p>
    <w:p w14:paraId="183FFB90" w14:textId="77777777" w:rsidR="00C512A9" w:rsidRPr="00883A35" w:rsidRDefault="00C512A9" w:rsidP="00883A35">
      <w:pPr>
        <w:pStyle w:val="ListParagraph"/>
        <w:numPr>
          <w:ilvl w:val="0"/>
          <w:numId w:val="4"/>
        </w:numPr>
        <w:rPr>
          <w:rFonts w:ascii="Cambria" w:hAnsi="Cambria" w:cs="Arial"/>
          <w:sz w:val="22"/>
          <w:szCs w:val="22"/>
        </w:rPr>
      </w:pPr>
      <w:r w:rsidRPr="00883A35">
        <w:rPr>
          <w:rFonts w:ascii="Cambria" w:hAnsi="Cambria" w:cs="Arial"/>
          <w:sz w:val="22"/>
          <w:szCs w:val="22"/>
        </w:rPr>
        <w:t>Findings</w:t>
      </w:r>
    </w:p>
    <w:p w14:paraId="69A275E3" w14:textId="77777777" w:rsidR="00C512A9" w:rsidRPr="00883A35" w:rsidRDefault="00C512A9" w:rsidP="00883A35">
      <w:pPr>
        <w:pStyle w:val="ListParagraph"/>
        <w:numPr>
          <w:ilvl w:val="0"/>
          <w:numId w:val="4"/>
        </w:numPr>
        <w:rPr>
          <w:rFonts w:ascii="Cambria" w:hAnsi="Cambria" w:cs="Arial"/>
          <w:sz w:val="22"/>
          <w:szCs w:val="22"/>
        </w:rPr>
      </w:pPr>
      <w:r w:rsidRPr="00883A35">
        <w:rPr>
          <w:rFonts w:ascii="Cambria" w:hAnsi="Cambria" w:cs="Arial"/>
          <w:sz w:val="22"/>
          <w:szCs w:val="22"/>
        </w:rPr>
        <w:t>Conclusions</w:t>
      </w:r>
    </w:p>
    <w:p w14:paraId="46ECBDB7" w14:textId="77777777" w:rsidR="007C52C8" w:rsidRDefault="007C52C8" w:rsidP="00883A35">
      <w:pPr>
        <w:pStyle w:val="ListParagraph"/>
        <w:numPr>
          <w:ilvl w:val="0"/>
          <w:numId w:val="4"/>
        </w:numPr>
        <w:rPr>
          <w:rFonts w:ascii="Cambria" w:hAnsi="Cambria" w:cs="Arial"/>
          <w:sz w:val="22"/>
          <w:szCs w:val="22"/>
        </w:rPr>
        <w:sectPr w:rsidR="007C52C8" w:rsidSect="007C52C8">
          <w:type w:val="continuous"/>
          <w:pgSz w:w="12240" w:h="15840"/>
          <w:pgMar w:top="1800" w:right="1800" w:bottom="1440" w:left="1800" w:header="709" w:footer="214" w:gutter="0"/>
          <w:cols w:num="2" w:space="708"/>
          <w:titlePg/>
          <w:docGrid w:linePitch="360"/>
        </w:sectPr>
      </w:pPr>
    </w:p>
    <w:p w14:paraId="1891769C" w14:textId="4911B229" w:rsidR="00C512A9" w:rsidRPr="00883A35" w:rsidRDefault="00C512A9" w:rsidP="00883A35">
      <w:pPr>
        <w:pStyle w:val="ListParagraph"/>
        <w:numPr>
          <w:ilvl w:val="0"/>
          <w:numId w:val="4"/>
        </w:numPr>
        <w:rPr>
          <w:rFonts w:ascii="Cambria" w:hAnsi="Cambria" w:cs="Arial"/>
          <w:sz w:val="22"/>
          <w:szCs w:val="22"/>
        </w:rPr>
      </w:pPr>
      <w:r w:rsidRPr="00883A35">
        <w:rPr>
          <w:rFonts w:ascii="Cambria" w:hAnsi="Cambria" w:cs="Arial"/>
          <w:sz w:val="22"/>
          <w:szCs w:val="22"/>
        </w:rPr>
        <w:t>Recommendations</w:t>
      </w:r>
    </w:p>
    <w:p w14:paraId="6A030D4B" w14:textId="77777777" w:rsidR="00C512A9" w:rsidRPr="00883A35" w:rsidRDefault="00C512A9" w:rsidP="00883A35">
      <w:pPr>
        <w:rPr>
          <w:rFonts w:ascii="Cambria" w:hAnsi="Cambria" w:cs="Arial"/>
          <w:sz w:val="22"/>
          <w:szCs w:val="22"/>
        </w:rPr>
      </w:pPr>
    </w:p>
    <w:p w14:paraId="67D5C9EC" w14:textId="04BA8C82" w:rsidR="00C512A9" w:rsidRPr="00883A35" w:rsidRDefault="00C512A9" w:rsidP="00883A35">
      <w:pPr>
        <w:rPr>
          <w:rFonts w:ascii="Cambria" w:hAnsi="Cambria" w:cs="Arial"/>
          <w:sz w:val="22"/>
          <w:szCs w:val="22"/>
        </w:rPr>
      </w:pPr>
      <w:r w:rsidRPr="00883A35">
        <w:rPr>
          <w:rFonts w:ascii="Cambria" w:hAnsi="Cambria" w:cs="Arial"/>
          <w:sz w:val="22"/>
          <w:szCs w:val="22"/>
        </w:rPr>
        <w:t xml:space="preserve">       All data should be disaggregated data based on sex and if feasible ethnicity. </w:t>
      </w:r>
    </w:p>
    <w:sectPr w:rsidR="00C512A9" w:rsidRPr="00883A35" w:rsidSect="007C52C8">
      <w:type w:val="continuous"/>
      <w:pgSz w:w="12240" w:h="15840"/>
      <w:pgMar w:top="1800" w:right="1800" w:bottom="1440" w:left="1800" w:header="709" w:footer="2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4B4B4" w14:textId="77777777" w:rsidR="00A74570" w:rsidRDefault="00A74570">
      <w:r>
        <w:separator/>
      </w:r>
    </w:p>
  </w:endnote>
  <w:endnote w:type="continuationSeparator" w:id="0">
    <w:p w14:paraId="6C1FCE77" w14:textId="77777777" w:rsidR="00A74570" w:rsidRDefault="00A7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umanst521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0FECA" w14:textId="77777777" w:rsidR="00BD530B" w:rsidRDefault="00112C17" w:rsidP="00C61472">
    <w:pPr>
      <w:pStyle w:val="Footer"/>
      <w:framePr w:wrap="around" w:vAnchor="text" w:hAnchor="margin" w:xAlign="right" w:y="1"/>
      <w:rPr>
        <w:rStyle w:val="PageNumber"/>
      </w:rPr>
    </w:pPr>
    <w:r>
      <w:rPr>
        <w:rStyle w:val="PageNumber"/>
      </w:rPr>
      <w:fldChar w:fldCharType="begin"/>
    </w:r>
    <w:r w:rsidR="00BD530B">
      <w:rPr>
        <w:rStyle w:val="PageNumber"/>
      </w:rPr>
      <w:instrText xml:space="preserve">PAGE  </w:instrText>
    </w:r>
    <w:r>
      <w:rPr>
        <w:rStyle w:val="PageNumber"/>
      </w:rPr>
      <w:fldChar w:fldCharType="end"/>
    </w:r>
  </w:p>
  <w:p w14:paraId="587B447A" w14:textId="77777777" w:rsidR="00BD530B" w:rsidRDefault="00BD530B" w:rsidP="00DB0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C1E8" w14:textId="22654A83" w:rsidR="003A7F1C" w:rsidRDefault="003A7F1C">
    <w:pPr>
      <w:pStyle w:val="Footer"/>
      <w:jc w:val="right"/>
    </w:pPr>
    <w:r>
      <w:t xml:space="preserve">Page </w:t>
    </w:r>
    <w:sdt>
      <w:sdtPr>
        <w:id w:val="5626764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7C52C8">
          <w:rPr>
            <w:noProof/>
          </w:rPr>
          <w:t>9</w:t>
        </w:r>
      </w:sdtContent>
    </w:sdt>
  </w:p>
  <w:p w14:paraId="7288BC45" w14:textId="1E201928" w:rsidR="00BD530B" w:rsidRDefault="00BD530B" w:rsidP="00DB08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92F77" w14:textId="77777777" w:rsidR="00A74570" w:rsidRDefault="00A74570">
      <w:r>
        <w:separator/>
      </w:r>
    </w:p>
  </w:footnote>
  <w:footnote w:type="continuationSeparator" w:id="0">
    <w:p w14:paraId="74A43C49" w14:textId="77777777" w:rsidR="00A74570" w:rsidRDefault="00A74570">
      <w:r>
        <w:continuationSeparator/>
      </w:r>
    </w:p>
  </w:footnote>
  <w:footnote w:id="1">
    <w:p w14:paraId="54566D9D" w14:textId="5BF2464D" w:rsidR="00694AAF" w:rsidRPr="003F0FE6" w:rsidRDefault="00694AAF">
      <w:pPr>
        <w:pStyle w:val="FootnoteText"/>
        <w:rPr>
          <w:rFonts w:asciiTheme="majorHAnsi" w:hAnsiTheme="majorHAnsi"/>
          <w:sz w:val="18"/>
          <w:lang w:val="sr-Latn-RS"/>
        </w:rPr>
      </w:pPr>
      <w:r w:rsidRPr="003F0FE6">
        <w:rPr>
          <w:rStyle w:val="FootnoteReference"/>
          <w:rFonts w:asciiTheme="majorHAnsi" w:hAnsiTheme="majorHAnsi"/>
          <w:sz w:val="16"/>
        </w:rPr>
        <w:footnoteRef/>
      </w:r>
      <w:r w:rsidRPr="003F0FE6">
        <w:rPr>
          <w:rFonts w:asciiTheme="majorHAnsi" w:hAnsiTheme="majorHAnsi"/>
          <w:sz w:val="16"/>
        </w:rPr>
        <w:t xml:space="preserve"> *In line with UN Resolution 1244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EC39" w14:textId="6D238E0A" w:rsidR="00F80D92" w:rsidRPr="007E15A5" w:rsidRDefault="00F80D92" w:rsidP="00F80D92">
    <w:pPr>
      <w:spacing w:after="20"/>
      <w:ind w:right="16"/>
    </w:pPr>
    <w:bookmarkStart w:id="1" w:name="_Hlk516143720"/>
    <w:bookmarkStart w:id="2" w:name="_Hlk516143721"/>
    <w:bookmarkStart w:id="3" w:name="_Hlk516143722"/>
    <w:r>
      <w:rPr>
        <w:noProof/>
        <w:sz w:val="24"/>
      </w:rPr>
      <w:drawing>
        <wp:anchor distT="0" distB="0" distL="114300" distR="114300" simplePos="0" relativeHeight="251661312" behindDoc="0" locked="0" layoutInCell="1" allowOverlap="1" wp14:anchorId="080D195C" wp14:editId="42327DF5">
          <wp:simplePos x="0" y="0"/>
          <wp:positionH relativeFrom="margin">
            <wp:posOffset>4476750</wp:posOffset>
          </wp:positionH>
          <wp:positionV relativeFrom="margin">
            <wp:posOffset>-940435</wp:posOffset>
          </wp:positionV>
          <wp:extent cx="1419225" cy="532417"/>
          <wp:effectExtent l="0" t="0" r="0" b="1270"/>
          <wp:wrapNone/>
          <wp:docPr id="14" name="Picture 14" descr="YM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MI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532417"/>
                  </a:xfrm>
                  <a:prstGeom prst="rect">
                    <a:avLst/>
                  </a:prstGeom>
                  <a:noFill/>
                </pic:spPr>
              </pic:pic>
            </a:graphicData>
          </a:graphic>
          <wp14:sizeRelH relativeFrom="page">
            <wp14:pctWidth>0</wp14:pctWidth>
          </wp14:sizeRelH>
          <wp14:sizeRelV relativeFrom="page">
            <wp14:pctHeight>0</wp14:pctHeight>
          </wp14:sizeRelV>
        </wp:anchor>
      </w:drawing>
    </w:r>
    <w:r w:rsidRPr="007E15A5">
      <w:rPr>
        <w:rFonts w:ascii="Garamond" w:hAnsi="Garamond" w:cs="Arial"/>
        <w:b/>
        <w:noProof/>
        <w:sz w:val="18"/>
        <w:szCs w:val="18"/>
        <w:lang w:val="bs-Latn-BA"/>
      </w:rPr>
      <w:drawing>
        <wp:anchor distT="0" distB="0" distL="114300" distR="114300" simplePos="0" relativeHeight="251659264" behindDoc="0" locked="0" layoutInCell="1" allowOverlap="1" wp14:anchorId="06D2055E" wp14:editId="650AC78C">
          <wp:simplePos x="0" y="0"/>
          <wp:positionH relativeFrom="margin">
            <wp:posOffset>114300</wp:posOffset>
          </wp:positionH>
          <wp:positionV relativeFrom="paragraph">
            <wp:posOffset>-247650</wp:posOffset>
          </wp:positionV>
          <wp:extent cx="605790" cy="756285"/>
          <wp:effectExtent l="0" t="0" r="3810" b="5715"/>
          <wp:wrapSquare wrapText="bothSides"/>
          <wp:docPr id="15" name="Picture 15" descr="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5790" cy="7562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bookmarkEnd w:id="2"/>
    <w:bookmarkEnd w:id="3"/>
  </w:p>
  <w:p w14:paraId="5D669BCE" w14:textId="77777777" w:rsidR="00F80D92" w:rsidRDefault="00F80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0E8"/>
    <w:multiLevelType w:val="hybridMultilevel"/>
    <w:tmpl w:val="EC3E8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140BF"/>
    <w:multiLevelType w:val="hybridMultilevel"/>
    <w:tmpl w:val="8DC65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6661D2"/>
    <w:multiLevelType w:val="hybridMultilevel"/>
    <w:tmpl w:val="3A064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13814"/>
    <w:multiLevelType w:val="hybridMultilevel"/>
    <w:tmpl w:val="0596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806CB"/>
    <w:multiLevelType w:val="hybridMultilevel"/>
    <w:tmpl w:val="84A0634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F431316"/>
    <w:multiLevelType w:val="hybridMultilevel"/>
    <w:tmpl w:val="36EEA96C"/>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651D4E"/>
    <w:multiLevelType w:val="hybridMultilevel"/>
    <w:tmpl w:val="73A4D480"/>
    <w:lvl w:ilvl="0" w:tplc="CABAF768">
      <w:start w:val="1"/>
      <w:numFmt w:val="decimal"/>
      <w:lvlText w:val="%1."/>
      <w:lvlJc w:val="left"/>
      <w:pPr>
        <w:tabs>
          <w:tab w:val="num" w:pos="720"/>
        </w:tabs>
        <w:ind w:left="720" w:hanging="360"/>
      </w:pPr>
      <w:rPr>
        <w:rFonts w:hint="default"/>
        <w:b w:val="0"/>
      </w:rPr>
    </w:lvl>
    <w:lvl w:ilvl="1" w:tplc="F8B6E73C">
      <w:start w:val="2"/>
      <w:numFmt w:val="bullet"/>
      <w:lvlText w:val="-"/>
      <w:lvlJc w:val="left"/>
      <w:pPr>
        <w:ind w:left="1440" w:hanging="360"/>
      </w:pPr>
      <w:rPr>
        <w:rFonts w:ascii="Arial" w:eastAsia="Times New Roman" w:hAnsi="Arial" w:cs="Aria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1D4E12"/>
    <w:multiLevelType w:val="hybridMultilevel"/>
    <w:tmpl w:val="634CB9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3019C8"/>
    <w:multiLevelType w:val="hybridMultilevel"/>
    <w:tmpl w:val="769E30A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C5527A"/>
    <w:multiLevelType w:val="hybridMultilevel"/>
    <w:tmpl w:val="B8529574"/>
    <w:lvl w:ilvl="0" w:tplc="BA001C4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C778B5"/>
    <w:multiLevelType w:val="hybridMultilevel"/>
    <w:tmpl w:val="C876D60E"/>
    <w:lvl w:ilvl="0" w:tplc="BA001C4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159B1"/>
    <w:multiLevelType w:val="hybridMultilevel"/>
    <w:tmpl w:val="63D08C8C"/>
    <w:lvl w:ilvl="0" w:tplc="C26E7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AF7F7B"/>
    <w:multiLevelType w:val="hybridMultilevel"/>
    <w:tmpl w:val="7A348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A51BA"/>
    <w:multiLevelType w:val="hybridMultilevel"/>
    <w:tmpl w:val="448C1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9"/>
  </w:num>
  <w:num w:numId="5">
    <w:abstractNumId w:val="0"/>
  </w:num>
  <w:num w:numId="6">
    <w:abstractNumId w:val="2"/>
  </w:num>
  <w:num w:numId="7">
    <w:abstractNumId w:val="12"/>
  </w:num>
  <w:num w:numId="8">
    <w:abstractNumId w:val="11"/>
  </w:num>
  <w:num w:numId="9">
    <w:abstractNumId w:val="13"/>
  </w:num>
  <w:num w:numId="10">
    <w:abstractNumId w:val="4"/>
  </w:num>
  <w:num w:numId="11">
    <w:abstractNumId w:val="3"/>
  </w:num>
  <w:num w:numId="12">
    <w:abstractNumId w:val="5"/>
  </w:num>
  <w:num w:numId="13">
    <w:abstractNumId w:val="7"/>
  </w:num>
  <w:num w:numId="1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B8"/>
    <w:rsid w:val="000058B0"/>
    <w:rsid w:val="00006BDE"/>
    <w:rsid w:val="00011528"/>
    <w:rsid w:val="0001542D"/>
    <w:rsid w:val="00015C3A"/>
    <w:rsid w:val="00020ECB"/>
    <w:rsid w:val="000215C0"/>
    <w:rsid w:val="0002375C"/>
    <w:rsid w:val="00025D21"/>
    <w:rsid w:val="00027EDB"/>
    <w:rsid w:val="00037B16"/>
    <w:rsid w:val="00042D66"/>
    <w:rsid w:val="00046B79"/>
    <w:rsid w:val="00046E50"/>
    <w:rsid w:val="000510A2"/>
    <w:rsid w:val="000545E8"/>
    <w:rsid w:val="00054E95"/>
    <w:rsid w:val="00055CBE"/>
    <w:rsid w:val="0005691B"/>
    <w:rsid w:val="00056D1D"/>
    <w:rsid w:val="00061193"/>
    <w:rsid w:val="00065B46"/>
    <w:rsid w:val="00066DD4"/>
    <w:rsid w:val="00067A83"/>
    <w:rsid w:val="00071901"/>
    <w:rsid w:val="00072DCE"/>
    <w:rsid w:val="00076854"/>
    <w:rsid w:val="00076DDB"/>
    <w:rsid w:val="0008606E"/>
    <w:rsid w:val="00086599"/>
    <w:rsid w:val="0009057F"/>
    <w:rsid w:val="00090A14"/>
    <w:rsid w:val="00091EE4"/>
    <w:rsid w:val="0009260F"/>
    <w:rsid w:val="000949E0"/>
    <w:rsid w:val="00094D50"/>
    <w:rsid w:val="0009690B"/>
    <w:rsid w:val="000A02B6"/>
    <w:rsid w:val="000A1783"/>
    <w:rsid w:val="000A4F44"/>
    <w:rsid w:val="000A65D5"/>
    <w:rsid w:val="000B0F7B"/>
    <w:rsid w:val="000B1684"/>
    <w:rsid w:val="000B6EA0"/>
    <w:rsid w:val="000C1E2B"/>
    <w:rsid w:val="000D01A0"/>
    <w:rsid w:val="000D096B"/>
    <w:rsid w:val="000D787C"/>
    <w:rsid w:val="000E1809"/>
    <w:rsid w:val="000E55E8"/>
    <w:rsid w:val="000E7BA7"/>
    <w:rsid w:val="000F2817"/>
    <w:rsid w:val="000F2A49"/>
    <w:rsid w:val="000F4F22"/>
    <w:rsid w:val="000F5840"/>
    <w:rsid w:val="000F775E"/>
    <w:rsid w:val="0010150E"/>
    <w:rsid w:val="00101A56"/>
    <w:rsid w:val="00105F9B"/>
    <w:rsid w:val="00112C17"/>
    <w:rsid w:val="00114282"/>
    <w:rsid w:val="00114D9D"/>
    <w:rsid w:val="001156C7"/>
    <w:rsid w:val="00115813"/>
    <w:rsid w:val="00121526"/>
    <w:rsid w:val="00122AA2"/>
    <w:rsid w:val="0012332A"/>
    <w:rsid w:val="0012683B"/>
    <w:rsid w:val="001320A0"/>
    <w:rsid w:val="001322C3"/>
    <w:rsid w:val="00136DE6"/>
    <w:rsid w:val="00141BFE"/>
    <w:rsid w:val="001426B2"/>
    <w:rsid w:val="001454C8"/>
    <w:rsid w:val="001462F5"/>
    <w:rsid w:val="00151368"/>
    <w:rsid w:val="00151E6B"/>
    <w:rsid w:val="001522E1"/>
    <w:rsid w:val="0015296A"/>
    <w:rsid w:val="0015762C"/>
    <w:rsid w:val="0016306A"/>
    <w:rsid w:val="001731DD"/>
    <w:rsid w:val="0017339B"/>
    <w:rsid w:val="00177D1F"/>
    <w:rsid w:val="00177FC5"/>
    <w:rsid w:val="00181F15"/>
    <w:rsid w:val="001824F6"/>
    <w:rsid w:val="001827DB"/>
    <w:rsid w:val="00185E4A"/>
    <w:rsid w:val="00191B0B"/>
    <w:rsid w:val="001A2D13"/>
    <w:rsid w:val="001B033A"/>
    <w:rsid w:val="001B0F75"/>
    <w:rsid w:val="001B6471"/>
    <w:rsid w:val="001C3056"/>
    <w:rsid w:val="001C61E0"/>
    <w:rsid w:val="001D3110"/>
    <w:rsid w:val="001D53B3"/>
    <w:rsid w:val="001D7B82"/>
    <w:rsid w:val="001E13E9"/>
    <w:rsid w:val="001F2F35"/>
    <w:rsid w:val="001F52C8"/>
    <w:rsid w:val="002065DF"/>
    <w:rsid w:val="00206CF8"/>
    <w:rsid w:val="00211B59"/>
    <w:rsid w:val="00212DB3"/>
    <w:rsid w:val="00213E0A"/>
    <w:rsid w:val="00214A27"/>
    <w:rsid w:val="00215459"/>
    <w:rsid w:val="0023110E"/>
    <w:rsid w:val="00231803"/>
    <w:rsid w:val="0023389D"/>
    <w:rsid w:val="0023628E"/>
    <w:rsid w:val="00241461"/>
    <w:rsid w:val="00241C04"/>
    <w:rsid w:val="00242A37"/>
    <w:rsid w:val="00251B37"/>
    <w:rsid w:val="00257FAF"/>
    <w:rsid w:val="0026772C"/>
    <w:rsid w:val="0027090E"/>
    <w:rsid w:val="00272539"/>
    <w:rsid w:val="00276E51"/>
    <w:rsid w:val="00282B5D"/>
    <w:rsid w:val="00290A95"/>
    <w:rsid w:val="00291B8E"/>
    <w:rsid w:val="00292D7B"/>
    <w:rsid w:val="002949FD"/>
    <w:rsid w:val="002A4B4C"/>
    <w:rsid w:val="002B39F6"/>
    <w:rsid w:val="002B3B10"/>
    <w:rsid w:val="002B437C"/>
    <w:rsid w:val="002C23A0"/>
    <w:rsid w:val="002C68B3"/>
    <w:rsid w:val="002C77B2"/>
    <w:rsid w:val="002D3A0D"/>
    <w:rsid w:val="002D3B33"/>
    <w:rsid w:val="002E2F4F"/>
    <w:rsid w:val="002E3948"/>
    <w:rsid w:val="002F0B7D"/>
    <w:rsid w:val="002F1E4C"/>
    <w:rsid w:val="003002D9"/>
    <w:rsid w:val="00311911"/>
    <w:rsid w:val="00311C49"/>
    <w:rsid w:val="003134CF"/>
    <w:rsid w:val="00315406"/>
    <w:rsid w:val="00315C69"/>
    <w:rsid w:val="00316B2B"/>
    <w:rsid w:val="0032317D"/>
    <w:rsid w:val="00324553"/>
    <w:rsid w:val="00326D40"/>
    <w:rsid w:val="00332FDC"/>
    <w:rsid w:val="0034369F"/>
    <w:rsid w:val="0036025A"/>
    <w:rsid w:val="00365956"/>
    <w:rsid w:val="00375CD8"/>
    <w:rsid w:val="0038253B"/>
    <w:rsid w:val="00387470"/>
    <w:rsid w:val="0039318E"/>
    <w:rsid w:val="0039375B"/>
    <w:rsid w:val="00393871"/>
    <w:rsid w:val="00395125"/>
    <w:rsid w:val="003979A8"/>
    <w:rsid w:val="00397EE0"/>
    <w:rsid w:val="003A13FA"/>
    <w:rsid w:val="003A30E5"/>
    <w:rsid w:val="003A4B38"/>
    <w:rsid w:val="003A7D17"/>
    <w:rsid w:val="003A7F1C"/>
    <w:rsid w:val="003B003B"/>
    <w:rsid w:val="003B26E6"/>
    <w:rsid w:val="003B3673"/>
    <w:rsid w:val="003B3DE1"/>
    <w:rsid w:val="003B5E83"/>
    <w:rsid w:val="003C0A01"/>
    <w:rsid w:val="003C0DCB"/>
    <w:rsid w:val="003D023A"/>
    <w:rsid w:val="003D284A"/>
    <w:rsid w:val="003D3647"/>
    <w:rsid w:val="003D4FC1"/>
    <w:rsid w:val="003D5000"/>
    <w:rsid w:val="003E0BE7"/>
    <w:rsid w:val="003E5B87"/>
    <w:rsid w:val="003E5F87"/>
    <w:rsid w:val="003E6689"/>
    <w:rsid w:val="003F0E27"/>
    <w:rsid w:val="003F0FE6"/>
    <w:rsid w:val="00400CE7"/>
    <w:rsid w:val="00402CA7"/>
    <w:rsid w:val="00403D14"/>
    <w:rsid w:val="00404054"/>
    <w:rsid w:val="00405386"/>
    <w:rsid w:val="00410F72"/>
    <w:rsid w:val="00412494"/>
    <w:rsid w:val="00413299"/>
    <w:rsid w:val="00417EBB"/>
    <w:rsid w:val="00422713"/>
    <w:rsid w:val="0042691C"/>
    <w:rsid w:val="004270EC"/>
    <w:rsid w:val="004275B7"/>
    <w:rsid w:val="0043103D"/>
    <w:rsid w:val="004419B3"/>
    <w:rsid w:val="00443F5B"/>
    <w:rsid w:val="00444358"/>
    <w:rsid w:val="00445F72"/>
    <w:rsid w:val="004558D8"/>
    <w:rsid w:val="00460B88"/>
    <w:rsid w:val="00464194"/>
    <w:rsid w:val="00467728"/>
    <w:rsid w:val="004717B8"/>
    <w:rsid w:val="00473E5D"/>
    <w:rsid w:val="00475726"/>
    <w:rsid w:val="00480B8F"/>
    <w:rsid w:val="00481454"/>
    <w:rsid w:val="00481687"/>
    <w:rsid w:val="00487DD5"/>
    <w:rsid w:val="0049693A"/>
    <w:rsid w:val="004B50B7"/>
    <w:rsid w:val="004C16AD"/>
    <w:rsid w:val="004C3528"/>
    <w:rsid w:val="004C4BB2"/>
    <w:rsid w:val="004C56E6"/>
    <w:rsid w:val="004C6BA1"/>
    <w:rsid w:val="004D17C9"/>
    <w:rsid w:val="004D4934"/>
    <w:rsid w:val="004D648D"/>
    <w:rsid w:val="004E01C6"/>
    <w:rsid w:val="004F105E"/>
    <w:rsid w:val="004F12BA"/>
    <w:rsid w:val="004F3E80"/>
    <w:rsid w:val="005014A2"/>
    <w:rsid w:val="00505E7B"/>
    <w:rsid w:val="0051129D"/>
    <w:rsid w:val="00511623"/>
    <w:rsid w:val="00513178"/>
    <w:rsid w:val="0051443A"/>
    <w:rsid w:val="005151EB"/>
    <w:rsid w:val="00523325"/>
    <w:rsid w:val="00523841"/>
    <w:rsid w:val="005311F9"/>
    <w:rsid w:val="005318F5"/>
    <w:rsid w:val="00534303"/>
    <w:rsid w:val="00537506"/>
    <w:rsid w:val="00537944"/>
    <w:rsid w:val="00540EFB"/>
    <w:rsid w:val="00543B77"/>
    <w:rsid w:val="00550353"/>
    <w:rsid w:val="005529C1"/>
    <w:rsid w:val="00552E43"/>
    <w:rsid w:val="005540D2"/>
    <w:rsid w:val="0055691C"/>
    <w:rsid w:val="005627D7"/>
    <w:rsid w:val="00562D59"/>
    <w:rsid w:val="0056559E"/>
    <w:rsid w:val="005668DC"/>
    <w:rsid w:val="00567D37"/>
    <w:rsid w:val="005715F2"/>
    <w:rsid w:val="0057172E"/>
    <w:rsid w:val="00573D34"/>
    <w:rsid w:val="005753EE"/>
    <w:rsid w:val="00581915"/>
    <w:rsid w:val="00581DBD"/>
    <w:rsid w:val="00583422"/>
    <w:rsid w:val="005835E6"/>
    <w:rsid w:val="005928EA"/>
    <w:rsid w:val="005A1E84"/>
    <w:rsid w:val="005A6D53"/>
    <w:rsid w:val="005B3DF8"/>
    <w:rsid w:val="005B541D"/>
    <w:rsid w:val="005C3194"/>
    <w:rsid w:val="005C481D"/>
    <w:rsid w:val="005C5789"/>
    <w:rsid w:val="005D27AA"/>
    <w:rsid w:val="005D2DFB"/>
    <w:rsid w:val="005D5B83"/>
    <w:rsid w:val="005D60EF"/>
    <w:rsid w:val="005D75F3"/>
    <w:rsid w:val="005F0084"/>
    <w:rsid w:val="006015FA"/>
    <w:rsid w:val="00603C25"/>
    <w:rsid w:val="0060539A"/>
    <w:rsid w:val="006108D1"/>
    <w:rsid w:val="0061512B"/>
    <w:rsid w:val="006248E9"/>
    <w:rsid w:val="00625570"/>
    <w:rsid w:val="006321DC"/>
    <w:rsid w:val="00634E6E"/>
    <w:rsid w:val="006353A1"/>
    <w:rsid w:val="00652224"/>
    <w:rsid w:val="00654AF6"/>
    <w:rsid w:val="0065705C"/>
    <w:rsid w:val="00660BBE"/>
    <w:rsid w:val="006648C7"/>
    <w:rsid w:val="00667DAF"/>
    <w:rsid w:val="00670394"/>
    <w:rsid w:val="006727DA"/>
    <w:rsid w:val="006732E8"/>
    <w:rsid w:val="0067645D"/>
    <w:rsid w:val="0067662E"/>
    <w:rsid w:val="00676BFC"/>
    <w:rsid w:val="00681796"/>
    <w:rsid w:val="006827AD"/>
    <w:rsid w:val="00682987"/>
    <w:rsid w:val="00686CD3"/>
    <w:rsid w:val="00687376"/>
    <w:rsid w:val="006920C2"/>
    <w:rsid w:val="00694AAF"/>
    <w:rsid w:val="00696188"/>
    <w:rsid w:val="006972A2"/>
    <w:rsid w:val="006A1A2C"/>
    <w:rsid w:val="006A3063"/>
    <w:rsid w:val="006A3967"/>
    <w:rsid w:val="006B00AA"/>
    <w:rsid w:val="006B2549"/>
    <w:rsid w:val="006B4724"/>
    <w:rsid w:val="006B6115"/>
    <w:rsid w:val="006B6D11"/>
    <w:rsid w:val="006B7B86"/>
    <w:rsid w:val="006C0384"/>
    <w:rsid w:val="006E4588"/>
    <w:rsid w:val="006E694B"/>
    <w:rsid w:val="006F1204"/>
    <w:rsid w:val="006F15C5"/>
    <w:rsid w:val="006F186E"/>
    <w:rsid w:val="006F2995"/>
    <w:rsid w:val="006F3A30"/>
    <w:rsid w:val="006F6551"/>
    <w:rsid w:val="00701DED"/>
    <w:rsid w:val="007028CA"/>
    <w:rsid w:val="007043F1"/>
    <w:rsid w:val="0071383E"/>
    <w:rsid w:val="00723544"/>
    <w:rsid w:val="00724B7A"/>
    <w:rsid w:val="00726CA3"/>
    <w:rsid w:val="007361CA"/>
    <w:rsid w:val="00743FF1"/>
    <w:rsid w:val="0074492C"/>
    <w:rsid w:val="00750895"/>
    <w:rsid w:val="00756AB3"/>
    <w:rsid w:val="0075734C"/>
    <w:rsid w:val="00760E65"/>
    <w:rsid w:val="007610A0"/>
    <w:rsid w:val="007705C3"/>
    <w:rsid w:val="0077237B"/>
    <w:rsid w:val="007734A0"/>
    <w:rsid w:val="007734B3"/>
    <w:rsid w:val="00774783"/>
    <w:rsid w:val="0077623B"/>
    <w:rsid w:val="00781434"/>
    <w:rsid w:val="00781C67"/>
    <w:rsid w:val="00782F0C"/>
    <w:rsid w:val="00785E78"/>
    <w:rsid w:val="00792B6B"/>
    <w:rsid w:val="007A2B3F"/>
    <w:rsid w:val="007B1259"/>
    <w:rsid w:val="007B2ECB"/>
    <w:rsid w:val="007B4700"/>
    <w:rsid w:val="007B72AA"/>
    <w:rsid w:val="007C0965"/>
    <w:rsid w:val="007C19FA"/>
    <w:rsid w:val="007C52C8"/>
    <w:rsid w:val="007D00D5"/>
    <w:rsid w:val="007D09FC"/>
    <w:rsid w:val="007D100A"/>
    <w:rsid w:val="007D171C"/>
    <w:rsid w:val="007D2198"/>
    <w:rsid w:val="007E1588"/>
    <w:rsid w:val="007E4EB6"/>
    <w:rsid w:val="007E568E"/>
    <w:rsid w:val="007F381B"/>
    <w:rsid w:val="007F5628"/>
    <w:rsid w:val="008006AA"/>
    <w:rsid w:val="00803148"/>
    <w:rsid w:val="00806CFD"/>
    <w:rsid w:val="008075D6"/>
    <w:rsid w:val="0082378B"/>
    <w:rsid w:val="008243FE"/>
    <w:rsid w:val="00836830"/>
    <w:rsid w:val="0083713A"/>
    <w:rsid w:val="0083773C"/>
    <w:rsid w:val="00840EEC"/>
    <w:rsid w:val="00842D9D"/>
    <w:rsid w:val="008466CB"/>
    <w:rsid w:val="00851593"/>
    <w:rsid w:val="00851D0B"/>
    <w:rsid w:val="008529AC"/>
    <w:rsid w:val="00852AAB"/>
    <w:rsid w:val="00852C20"/>
    <w:rsid w:val="00863834"/>
    <w:rsid w:val="00864DE8"/>
    <w:rsid w:val="0087328E"/>
    <w:rsid w:val="0087732F"/>
    <w:rsid w:val="00882002"/>
    <w:rsid w:val="00883A35"/>
    <w:rsid w:val="00883E7C"/>
    <w:rsid w:val="00884B23"/>
    <w:rsid w:val="00886C3B"/>
    <w:rsid w:val="0089078F"/>
    <w:rsid w:val="00893C3C"/>
    <w:rsid w:val="00895C4A"/>
    <w:rsid w:val="008B567E"/>
    <w:rsid w:val="008C0987"/>
    <w:rsid w:val="008C68CC"/>
    <w:rsid w:val="008C7261"/>
    <w:rsid w:val="008C7B16"/>
    <w:rsid w:val="008D21AF"/>
    <w:rsid w:val="008D6085"/>
    <w:rsid w:val="008E7EEC"/>
    <w:rsid w:val="008F0C8E"/>
    <w:rsid w:val="008F2406"/>
    <w:rsid w:val="008F2BE1"/>
    <w:rsid w:val="008F30D2"/>
    <w:rsid w:val="008F5868"/>
    <w:rsid w:val="008F6E96"/>
    <w:rsid w:val="00900660"/>
    <w:rsid w:val="009068CC"/>
    <w:rsid w:val="00910C94"/>
    <w:rsid w:val="00912434"/>
    <w:rsid w:val="009137E7"/>
    <w:rsid w:val="009138C4"/>
    <w:rsid w:val="0091505E"/>
    <w:rsid w:val="00923D12"/>
    <w:rsid w:val="00925636"/>
    <w:rsid w:val="009271EB"/>
    <w:rsid w:val="00936EF2"/>
    <w:rsid w:val="0093766D"/>
    <w:rsid w:val="00940DC4"/>
    <w:rsid w:val="0094217F"/>
    <w:rsid w:val="009422AE"/>
    <w:rsid w:val="00947211"/>
    <w:rsid w:val="009503FC"/>
    <w:rsid w:val="00951CE0"/>
    <w:rsid w:val="009525FC"/>
    <w:rsid w:val="00955F74"/>
    <w:rsid w:val="00956B34"/>
    <w:rsid w:val="00957D89"/>
    <w:rsid w:val="00961B96"/>
    <w:rsid w:val="00963BAE"/>
    <w:rsid w:val="0097410E"/>
    <w:rsid w:val="0097478C"/>
    <w:rsid w:val="009818B0"/>
    <w:rsid w:val="00982BC4"/>
    <w:rsid w:val="00983949"/>
    <w:rsid w:val="00993000"/>
    <w:rsid w:val="009971A6"/>
    <w:rsid w:val="009A21B3"/>
    <w:rsid w:val="009A283D"/>
    <w:rsid w:val="009A41C9"/>
    <w:rsid w:val="009B3B5D"/>
    <w:rsid w:val="009B61DE"/>
    <w:rsid w:val="009C0DA2"/>
    <w:rsid w:val="009C20DC"/>
    <w:rsid w:val="009D5BB4"/>
    <w:rsid w:val="009E554D"/>
    <w:rsid w:val="009E783B"/>
    <w:rsid w:val="009E7EA4"/>
    <w:rsid w:val="009F05A7"/>
    <w:rsid w:val="009F125F"/>
    <w:rsid w:val="009F23D3"/>
    <w:rsid w:val="009F5DC6"/>
    <w:rsid w:val="009F704A"/>
    <w:rsid w:val="00A02A42"/>
    <w:rsid w:val="00A0363B"/>
    <w:rsid w:val="00A03DBE"/>
    <w:rsid w:val="00A11121"/>
    <w:rsid w:val="00A13500"/>
    <w:rsid w:val="00A1367E"/>
    <w:rsid w:val="00A149FF"/>
    <w:rsid w:val="00A14F9C"/>
    <w:rsid w:val="00A15B95"/>
    <w:rsid w:val="00A15D1F"/>
    <w:rsid w:val="00A26A67"/>
    <w:rsid w:val="00A273DF"/>
    <w:rsid w:val="00A31971"/>
    <w:rsid w:val="00A32DC5"/>
    <w:rsid w:val="00A32F1F"/>
    <w:rsid w:val="00A40FE4"/>
    <w:rsid w:val="00A41A95"/>
    <w:rsid w:val="00A42340"/>
    <w:rsid w:val="00A449B9"/>
    <w:rsid w:val="00A45FDB"/>
    <w:rsid w:val="00A46917"/>
    <w:rsid w:val="00A52D45"/>
    <w:rsid w:val="00A54242"/>
    <w:rsid w:val="00A60DA8"/>
    <w:rsid w:val="00A64026"/>
    <w:rsid w:val="00A70FBA"/>
    <w:rsid w:val="00A71201"/>
    <w:rsid w:val="00A74570"/>
    <w:rsid w:val="00A75632"/>
    <w:rsid w:val="00A75ADD"/>
    <w:rsid w:val="00A7609D"/>
    <w:rsid w:val="00A77D07"/>
    <w:rsid w:val="00A8171C"/>
    <w:rsid w:val="00A86792"/>
    <w:rsid w:val="00A92FC4"/>
    <w:rsid w:val="00AA2737"/>
    <w:rsid w:val="00AA3A75"/>
    <w:rsid w:val="00AA53F5"/>
    <w:rsid w:val="00AB2632"/>
    <w:rsid w:val="00AB2CC9"/>
    <w:rsid w:val="00AC0BEA"/>
    <w:rsid w:val="00AC1D6E"/>
    <w:rsid w:val="00AC3062"/>
    <w:rsid w:val="00AC6F12"/>
    <w:rsid w:val="00AC75F0"/>
    <w:rsid w:val="00AC7C2F"/>
    <w:rsid w:val="00AD0183"/>
    <w:rsid w:val="00AE1361"/>
    <w:rsid w:val="00AE4348"/>
    <w:rsid w:val="00AE5416"/>
    <w:rsid w:val="00AE61B6"/>
    <w:rsid w:val="00AF3FAC"/>
    <w:rsid w:val="00B01D8B"/>
    <w:rsid w:val="00B0238C"/>
    <w:rsid w:val="00B06F91"/>
    <w:rsid w:val="00B07629"/>
    <w:rsid w:val="00B0777C"/>
    <w:rsid w:val="00B14FBB"/>
    <w:rsid w:val="00B22AEE"/>
    <w:rsid w:val="00B24B38"/>
    <w:rsid w:val="00B32BCF"/>
    <w:rsid w:val="00B34A35"/>
    <w:rsid w:val="00B35571"/>
    <w:rsid w:val="00B40930"/>
    <w:rsid w:val="00B41E9E"/>
    <w:rsid w:val="00B43D6E"/>
    <w:rsid w:val="00B5093E"/>
    <w:rsid w:val="00B54546"/>
    <w:rsid w:val="00B57B1E"/>
    <w:rsid w:val="00B7029C"/>
    <w:rsid w:val="00B82B85"/>
    <w:rsid w:val="00B84430"/>
    <w:rsid w:val="00B86E1D"/>
    <w:rsid w:val="00B91100"/>
    <w:rsid w:val="00B9567C"/>
    <w:rsid w:val="00BA12B5"/>
    <w:rsid w:val="00BA2351"/>
    <w:rsid w:val="00BA6328"/>
    <w:rsid w:val="00BB41EB"/>
    <w:rsid w:val="00BB59FF"/>
    <w:rsid w:val="00BB6E72"/>
    <w:rsid w:val="00BC0A19"/>
    <w:rsid w:val="00BC32D5"/>
    <w:rsid w:val="00BC473C"/>
    <w:rsid w:val="00BC5C17"/>
    <w:rsid w:val="00BD17E7"/>
    <w:rsid w:val="00BD530B"/>
    <w:rsid w:val="00BE3ECD"/>
    <w:rsid w:val="00BE6A49"/>
    <w:rsid w:val="00BF39CC"/>
    <w:rsid w:val="00C0051A"/>
    <w:rsid w:val="00C009C3"/>
    <w:rsid w:val="00C02F04"/>
    <w:rsid w:val="00C03C3A"/>
    <w:rsid w:val="00C03E0C"/>
    <w:rsid w:val="00C076FE"/>
    <w:rsid w:val="00C13DBA"/>
    <w:rsid w:val="00C14F7E"/>
    <w:rsid w:val="00C2016E"/>
    <w:rsid w:val="00C33521"/>
    <w:rsid w:val="00C35A32"/>
    <w:rsid w:val="00C35AA3"/>
    <w:rsid w:val="00C40207"/>
    <w:rsid w:val="00C42226"/>
    <w:rsid w:val="00C43049"/>
    <w:rsid w:val="00C443A7"/>
    <w:rsid w:val="00C50AB0"/>
    <w:rsid w:val="00C512A9"/>
    <w:rsid w:val="00C51BA3"/>
    <w:rsid w:val="00C5296D"/>
    <w:rsid w:val="00C55E2F"/>
    <w:rsid w:val="00C61472"/>
    <w:rsid w:val="00C662EC"/>
    <w:rsid w:val="00C66F64"/>
    <w:rsid w:val="00C848CE"/>
    <w:rsid w:val="00C8536C"/>
    <w:rsid w:val="00C9167A"/>
    <w:rsid w:val="00C97995"/>
    <w:rsid w:val="00CA0C09"/>
    <w:rsid w:val="00CA6416"/>
    <w:rsid w:val="00CA66C2"/>
    <w:rsid w:val="00CB268A"/>
    <w:rsid w:val="00CB2A77"/>
    <w:rsid w:val="00CB716B"/>
    <w:rsid w:val="00CC18E6"/>
    <w:rsid w:val="00CC1B75"/>
    <w:rsid w:val="00CC3FD2"/>
    <w:rsid w:val="00CD66C4"/>
    <w:rsid w:val="00CD685B"/>
    <w:rsid w:val="00CE182D"/>
    <w:rsid w:val="00CE543D"/>
    <w:rsid w:val="00CE5622"/>
    <w:rsid w:val="00CF148C"/>
    <w:rsid w:val="00CF33B3"/>
    <w:rsid w:val="00CF41CF"/>
    <w:rsid w:val="00CF6BF9"/>
    <w:rsid w:val="00D00177"/>
    <w:rsid w:val="00D0347B"/>
    <w:rsid w:val="00D12799"/>
    <w:rsid w:val="00D16771"/>
    <w:rsid w:val="00D20C04"/>
    <w:rsid w:val="00D21D10"/>
    <w:rsid w:val="00D22A67"/>
    <w:rsid w:val="00D303FF"/>
    <w:rsid w:val="00D31409"/>
    <w:rsid w:val="00D40024"/>
    <w:rsid w:val="00D417A9"/>
    <w:rsid w:val="00D440DE"/>
    <w:rsid w:val="00D51351"/>
    <w:rsid w:val="00D51F90"/>
    <w:rsid w:val="00D524E7"/>
    <w:rsid w:val="00D528F0"/>
    <w:rsid w:val="00D543B3"/>
    <w:rsid w:val="00D546B6"/>
    <w:rsid w:val="00D60459"/>
    <w:rsid w:val="00D618C7"/>
    <w:rsid w:val="00D63E95"/>
    <w:rsid w:val="00D65B97"/>
    <w:rsid w:val="00D674A3"/>
    <w:rsid w:val="00D71755"/>
    <w:rsid w:val="00D746C0"/>
    <w:rsid w:val="00D74812"/>
    <w:rsid w:val="00D75E7F"/>
    <w:rsid w:val="00D777BC"/>
    <w:rsid w:val="00D810F9"/>
    <w:rsid w:val="00D822DE"/>
    <w:rsid w:val="00D823B6"/>
    <w:rsid w:val="00D86803"/>
    <w:rsid w:val="00D87880"/>
    <w:rsid w:val="00D911E5"/>
    <w:rsid w:val="00D9353D"/>
    <w:rsid w:val="00D93D3A"/>
    <w:rsid w:val="00DA04DF"/>
    <w:rsid w:val="00DA0F62"/>
    <w:rsid w:val="00DA171B"/>
    <w:rsid w:val="00DA550A"/>
    <w:rsid w:val="00DA55BB"/>
    <w:rsid w:val="00DA76B8"/>
    <w:rsid w:val="00DB084A"/>
    <w:rsid w:val="00DB1B9C"/>
    <w:rsid w:val="00DB1BC3"/>
    <w:rsid w:val="00DB491B"/>
    <w:rsid w:val="00DB6628"/>
    <w:rsid w:val="00DB7B97"/>
    <w:rsid w:val="00DC0976"/>
    <w:rsid w:val="00DC3438"/>
    <w:rsid w:val="00DC6642"/>
    <w:rsid w:val="00DD2426"/>
    <w:rsid w:val="00DD29D1"/>
    <w:rsid w:val="00DD3D6B"/>
    <w:rsid w:val="00DE3308"/>
    <w:rsid w:val="00DF60B7"/>
    <w:rsid w:val="00E00EFD"/>
    <w:rsid w:val="00E01082"/>
    <w:rsid w:val="00E04F8C"/>
    <w:rsid w:val="00E05470"/>
    <w:rsid w:val="00E23231"/>
    <w:rsid w:val="00E241B6"/>
    <w:rsid w:val="00E324C4"/>
    <w:rsid w:val="00E32F8A"/>
    <w:rsid w:val="00E43008"/>
    <w:rsid w:val="00E4459E"/>
    <w:rsid w:val="00E44C03"/>
    <w:rsid w:val="00E53988"/>
    <w:rsid w:val="00E559F8"/>
    <w:rsid w:val="00E55B7E"/>
    <w:rsid w:val="00E713A8"/>
    <w:rsid w:val="00E718CB"/>
    <w:rsid w:val="00E83ADE"/>
    <w:rsid w:val="00E84C17"/>
    <w:rsid w:val="00E85631"/>
    <w:rsid w:val="00E870FD"/>
    <w:rsid w:val="00E9027A"/>
    <w:rsid w:val="00E9062B"/>
    <w:rsid w:val="00E91369"/>
    <w:rsid w:val="00E9750E"/>
    <w:rsid w:val="00EA05FD"/>
    <w:rsid w:val="00EA0ABF"/>
    <w:rsid w:val="00EA38C8"/>
    <w:rsid w:val="00EA402A"/>
    <w:rsid w:val="00EA4721"/>
    <w:rsid w:val="00EA703C"/>
    <w:rsid w:val="00EA7E92"/>
    <w:rsid w:val="00EB1446"/>
    <w:rsid w:val="00EB477A"/>
    <w:rsid w:val="00EB694C"/>
    <w:rsid w:val="00EB6E2B"/>
    <w:rsid w:val="00EC3B77"/>
    <w:rsid w:val="00EC4231"/>
    <w:rsid w:val="00EC43AD"/>
    <w:rsid w:val="00ED0868"/>
    <w:rsid w:val="00ED6D43"/>
    <w:rsid w:val="00EE10FB"/>
    <w:rsid w:val="00EE381E"/>
    <w:rsid w:val="00EE5915"/>
    <w:rsid w:val="00EE5ED8"/>
    <w:rsid w:val="00F0090C"/>
    <w:rsid w:val="00F03D1B"/>
    <w:rsid w:val="00F0416F"/>
    <w:rsid w:val="00F051BF"/>
    <w:rsid w:val="00F06F0B"/>
    <w:rsid w:val="00F11048"/>
    <w:rsid w:val="00F11F5D"/>
    <w:rsid w:val="00F12672"/>
    <w:rsid w:val="00F159BE"/>
    <w:rsid w:val="00F20BB4"/>
    <w:rsid w:val="00F2185B"/>
    <w:rsid w:val="00F229DF"/>
    <w:rsid w:val="00F25178"/>
    <w:rsid w:val="00F304B6"/>
    <w:rsid w:val="00F30A1F"/>
    <w:rsid w:val="00F30D30"/>
    <w:rsid w:val="00F320D9"/>
    <w:rsid w:val="00F40239"/>
    <w:rsid w:val="00F4246E"/>
    <w:rsid w:val="00F42E00"/>
    <w:rsid w:val="00F501BB"/>
    <w:rsid w:val="00F52B06"/>
    <w:rsid w:val="00F54664"/>
    <w:rsid w:val="00F57639"/>
    <w:rsid w:val="00F5778E"/>
    <w:rsid w:val="00F579D9"/>
    <w:rsid w:val="00F6362F"/>
    <w:rsid w:val="00F652FD"/>
    <w:rsid w:val="00F70403"/>
    <w:rsid w:val="00F73460"/>
    <w:rsid w:val="00F74ADA"/>
    <w:rsid w:val="00F74E1A"/>
    <w:rsid w:val="00F801C2"/>
    <w:rsid w:val="00F80D92"/>
    <w:rsid w:val="00F8101B"/>
    <w:rsid w:val="00F82550"/>
    <w:rsid w:val="00F848C4"/>
    <w:rsid w:val="00F8762D"/>
    <w:rsid w:val="00F905E6"/>
    <w:rsid w:val="00F9368C"/>
    <w:rsid w:val="00F94A1D"/>
    <w:rsid w:val="00F96AC4"/>
    <w:rsid w:val="00F97B9B"/>
    <w:rsid w:val="00FA204F"/>
    <w:rsid w:val="00FB0E59"/>
    <w:rsid w:val="00FB229F"/>
    <w:rsid w:val="00FB2369"/>
    <w:rsid w:val="00FB62BC"/>
    <w:rsid w:val="00FC1518"/>
    <w:rsid w:val="00FC1F4F"/>
    <w:rsid w:val="00FC2FA9"/>
    <w:rsid w:val="00FD4A32"/>
    <w:rsid w:val="00FE2A12"/>
    <w:rsid w:val="00FE2DB4"/>
    <w:rsid w:val="00FF1B67"/>
    <w:rsid w:val="00FF437B"/>
  </w:rsids>
  <m:mathPr>
    <m:mathFont m:val="Cambria Math"/>
    <m:brkBin m:val="before"/>
    <m:brkBinSub m:val="--"/>
    <m:smallFrac/>
    <m:dispDef/>
    <m:lMargin m:val="0"/>
    <m:rMargin m:val="0"/>
    <m:defJc m:val="centerGroup"/>
    <m:wrapIndent m:val="1440"/>
    <m:intLim m:val="subSup"/>
    <m:naryLim m:val="undOvr"/>
  </m:mathPr>
  <w:themeFontLang w:val="de-AT"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8FB81"/>
  <w15:docId w15:val="{671760A5-B1F9-4302-B380-28AC2B5C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Normal">
    <w:name w:val="Normal"/>
    <w:qFormat/>
    <w:rsid w:val="00513178"/>
    <w:pPr>
      <w:jc w:val="both"/>
    </w:pPr>
    <w:rPr>
      <w:szCs w:val="24"/>
      <w:lang w:val="en-US" w:eastAsia="en-US"/>
    </w:rPr>
  </w:style>
  <w:style w:type="paragraph" w:styleId="Heading1">
    <w:name w:val="heading 1"/>
    <w:basedOn w:val="Normal"/>
    <w:next w:val="Normal"/>
    <w:qFormat/>
    <w:rsid w:val="002C77B2"/>
    <w:pPr>
      <w:keepNext/>
      <w:jc w:val="center"/>
      <w:outlineLvl w:val="0"/>
    </w:pPr>
    <w:rPr>
      <w:rFonts w:ascii="Humanst521 BT" w:hAnsi="Humanst521 BT"/>
      <w:b/>
      <w:sz w:val="40"/>
      <w:szCs w:val="20"/>
    </w:rPr>
  </w:style>
  <w:style w:type="paragraph" w:styleId="Heading2">
    <w:name w:val="heading 2"/>
    <w:basedOn w:val="Normal"/>
    <w:next w:val="Normal"/>
    <w:link w:val="Heading2Char"/>
    <w:qFormat/>
    <w:rsid w:val="000F775E"/>
    <w:pPr>
      <w:keepNext/>
      <w:spacing w:before="240" w:after="60"/>
      <w:jc w:val="left"/>
      <w:outlineLvl w:val="1"/>
    </w:pPr>
    <w:rPr>
      <w:rFonts w:ascii="Cambria" w:hAnsi="Cambria"/>
      <w:b/>
      <w:bCs/>
      <w:i/>
      <w:iCs/>
      <w:sz w:val="28"/>
      <w:szCs w:val="28"/>
      <w:lang w:val="en-GB"/>
    </w:rPr>
  </w:style>
  <w:style w:type="paragraph" w:styleId="Heading4">
    <w:name w:val="heading 4"/>
    <w:basedOn w:val="Normal"/>
    <w:next w:val="Normal"/>
    <w:qFormat/>
    <w:rsid w:val="002C77B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3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t,footnote text,Footnote Text Char1,Footnote Text Blue,Footnote Text1,Char,Tegn1,Tegn1 Char,Char Char Char,Footnote Text Char2 Char Char,Footnote Text Char Char2 Char Char,Footnote Text Char1 Char Char Char, Char"/>
    <w:basedOn w:val="Normal"/>
    <w:link w:val="FootnoteTextChar"/>
    <w:qFormat/>
    <w:rsid w:val="00C33521"/>
    <w:rPr>
      <w:szCs w:val="20"/>
    </w:rPr>
  </w:style>
  <w:style w:type="character" w:styleId="FootnoteReference">
    <w:name w:val="footnote reference"/>
    <w:aliases w:val="Footnotes refss Char, BVI fnr Char Char Char1 Char Char,BVI fnr Char Char Char1 Char Char, BVI fnr Car Car Char Char Char Char Char,BVI fnr Car Char Char Char Char Char, BVI fnr Car Car Car Car Char1 Char Char Char Char Char,ftref"/>
    <w:link w:val="Char2"/>
    <w:qFormat/>
    <w:rsid w:val="00C33521"/>
    <w:rPr>
      <w:vertAlign w:val="superscript"/>
    </w:rPr>
  </w:style>
  <w:style w:type="character" w:styleId="Hyperlink">
    <w:name w:val="Hyperlink"/>
    <w:rsid w:val="00654AF6"/>
    <w:rPr>
      <w:color w:val="0000FF"/>
      <w:u w:val="single"/>
    </w:rPr>
  </w:style>
  <w:style w:type="paragraph" w:styleId="BalloonText">
    <w:name w:val="Balloon Text"/>
    <w:basedOn w:val="Normal"/>
    <w:semiHidden/>
    <w:rsid w:val="00422713"/>
    <w:rPr>
      <w:rFonts w:ascii="Tahoma" w:hAnsi="Tahoma" w:cs="Tahoma"/>
      <w:sz w:val="16"/>
      <w:szCs w:val="16"/>
    </w:rPr>
  </w:style>
  <w:style w:type="paragraph" w:styleId="BodyText">
    <w:name w:val="Body Text"/>
    <w:basedOn w:val="Normal"/>
    <w:link w:val="BodyTextChar"/>
    <w:rsid w:val="002C77B2"/>
    <w:rPr>
      <w:rFonts w:ascii="Humanst521 BT" w:hAnsi="Humanst521 BT"/>
      <w:sz w:val="24"/>
      <w:szCs w:val="20"/>
      <w:lang w:val="en-GB"/>
    </w:rPr>
  </w:style>
  <w:style w:type="paragraph" w:styleId="Footer">
    <w:name w:val="footer"/>
    <w:basedOn w:val="Normal"/>
    <w:link w:val="FooterChar"/>
    <w:uiPriority w:val="99"/>
    <w:rsid w:val="00DB084A"/>
    <w:pPr>
      <w:tabs>
        <w:tab w:val="center" w:pos="4320"/>
        <w:tab w:val="right" w:pos="8640"/>
      </w:tabs>
    </w:pPr>
  </w:style>
  <w:style w:type="character" w:styleId="PageNumber">
    <w:name w:val="page number"/>
    <w:basedOn w:val="DefaultParagraphFont"/>
    <w:rsid w:val="00DB084A"/>
  </w:style>
  <w:style w:type="character" w:styleId="CommentReference">
    <w:name w:val="annotation reference"/>
    <w:rsid w:val="00D31409"/>
    <w:rPr>
      <w:sz w:val="16"/>
      <w:szCs w:val="16"/>
    </w:rPr>
  </w:style>
  <w:style w:type="character" w:customStyle="1" w:styleId="BodyTextChar">
    <w:name w:val="Body Text Char"/>
    <w:link w:val="BodyText"/>
    <w:rsid w:val="00D31409"/>
    <w:rPr>
      <w:rFonts w:ascii="Humanst521 BT" w:hAnsi="Humanst521 BT"/>
      <w:sz w:val="24"/>
      <w:lang w:val="en-GB" w:eastAsia="en-US"/>
    </w:rPr>
  </w:style>
  <w:style w:type="paragraph" w:styleId="CommentText">
    <w:name w:val="annotation text"/>
    <w:basedOn w:val="Normal"/>
    <w:link w:val="CommentTextChar"/>
    <w:rsid w:val="00900660"/>
    <w:rPr>
      <w:szCs w:val="20"/>
    </w:rPr>
  </w:style>
  <w:style w:type="character" w:customStyle="1" w:styleId="CommentTextChar">
    <w:name w:val="Comment Text Char"/>
    <w:link w:val="CommentText"/>
    <w:rsid w:val="00900660"/>
    <w:rPr>
      <w:lang w:eastAsia="en-US"/>
    </w:rPr>
  </w:style>
  <w:style w:type="paragraph" w:styleId="CommentSubject">
    <w:name w:val="annotation subject"/>
    <w:basedOn w:val="CommentText"/>
    <w:next w:val="CommentText"/>
    <w:link w:val="CommentSubjectChar"/>
    <w:rsid w:val="00900660"/>
    <w:rPr>
      <w:b/>
      <w:bCs/>
    </w:rPr>
  </w:style>
  <w:style w:type="character" w:customStyle="1" w:styleId="CommentSubjectChar">
    <w:name w:val="Comment Subject Char"/>
    <w:link w:val="CommentSubject"/>
    <w:rsid w:val="00900660"/>
    <w:rPr>
      <w:b/>
      <w:bCs/>
      <w:lang w:eastAsia="en-US"/>
    </w:rPr>
  </w:style>
  <w:style w:type="paragraph" w:styleId="Header">
    <w:name w:val="header"/>
    <w:basedOn w:val="Normal"/>
    <w:link w:val="HeaderChar"/>
    <w:rsid w:val="00D40024"/>
    <w:pPr>
      <w:tabs>
        <w:tab w:val="center" w:pos="4680"/>
        <w:tab w:val="right" w:pos="9360"/>
      </w:tabs>
    </w:pPr>
  </w:style>
  <w:style w:type="character" w:customStyle="1" w:styleId="HeaderChar">
    <w:name w:val="Header Char"/>
    <w:link w:val="Header"/>
    <w:rsid w:val="00D40024"/>
    <w:rPr>
      <w:szCs w:val="24"/>
      <w:lang w:eastAsia="en-US"/>
    </w:rPr>
  </w:style>
  <w:style w:type="character" w:customStyle="1" w:styleId="Heading2Char">
    <w:name w:val="Heading 2 Char"/>
    <w:link w:val="Heading2"/>
    <w:semiHidden/>
    <w:rsid w:val="000F775E"/>
    <w:rPr>
      <w:rFonts w:ascii="Cambria" w:hAnsi="Cambria"/>
      <w:b/>
      <w:bCs/>
      <w:i/>
      <w:iCs/>
      <w:sz w:val="28"/>
      <w:szCs w:val="28"/>
      <w:lang w:val="en-GB"/>
    </w:rPr>
  </w:style>
  <w:style w:type="paragraph" w:customStyle="1" w:styleId="ColorfulList-Accent11">
    <w:name w:val="Colorful List - Accent 11"/>
    <w:basedOn w:val="Normal"/>
    <w:uiPriority w:val="34"/>
    <w:qFormat/>
    <w:rsid w:val="006972A2"/>
    <w:pPr>
      <w:spacing w:after="200" w:line="276" w:lineRule="auto"/>
      <w:ind w:left="720"/>
      <w:contextualSpacing/>
      <w:jc w:val="left"/>
    </w:pPr>
    <w:rPr>
      <w:rFonts w:ascii="Calibri" w:eastAsia="Calibri" w:hAnsi="Calibri"/>
      <w:sz w:val="22"/>
      <w:szCs w:val="22"/>
      <w:lang w:val="bs-Latn-BA"/>
    </w:rPr>
  </w:style>
  <w:style w:type="character" w:styleId="Strong">
    <w:name w:val="Strong"/>
    <w:qFormat/>
    <w:rsid w:val="00C03E0C"/>
    <w:rPr>
      <w:b/>
      <w:bCs/>
    </w:rPr>
  </w:style>
  <w:style w:type="paragraph" w:styleId="NormalWeb">
    <w:name w:val="Normal (Web)"/>
    <w:basedOn w:val="Normal"/>
    <w:rsid w:val="00091EE4"/>
    <w:pPr>
      <w:spacing w:after="200" w:line="276" w:lineRule="auto"/>
      <w:jc w:val="left"/>
    </w:pPr>
    <w:rPr>
      <w:rFonts w:eastAsia="Calibri"/>
      <w:sz w:val="24"/>
    </w:rPr>
  </w:style>
  <w:style w:type="paragraph" w:customStyle="1" w:styleId="ColorfulShading-Accent11">
    <w:name w:val="Colorful Shading - Accent 11"/>
    <w:hidden/>
    <w:uiPriority w:val="99"/>
    <w:semiHidden/>
    <w:rsid w:val="00AE4348"/>
    <w:rPr>
      <w:szCs w:val="24"/>
      <w:lang w:val="en-US" w:eastAsia="en-US"/>
    </w:rPr>
  </w:style>
  <w:style w:type="paragraph" w:styleId="ListParagraph">
    <w:name w:val="List Paragraph"/>
    <w:basedOn w:val="Normal"/>
    <w:uiPriority w:val="34"/>
    <w:qFormat/>
    <w:rsid w:val="00F40239"/>
    <w:pPr>
      <w:ind w:left="720"/>
      <w:contextualSpacing/>
    </w:pPr>
  </w:style>
  <w:style w:type="character" w:customStyle="1" w:styleId="FootnoteTextChar">
    <w:name w:val="Footnote Text Char"/>
    <w:aliases w:val="single space Char,ft Char,footnote text Char,Footnote Text Char1 Char,Footnote Text Blue Char,Footnote Text1 Char,Char Char,Tegn1 Char1,Tegn1 Char Char,Char Char Char Char,Footnote Text Char2 Char Char Char, Char Char"/>
    <w:link w:val="FootnoteText"/>
    <w:rsid w:val="00F40239"/>
    <w:rPr>
      <w:lang w:val="en-US" w:eastAsia="en-US"/>
    </w:rPr>
  </w:style>
  <w:style w:type="paragraph" w:customStyle="1" w:styleId="Char2">
    <w:name w:val="Char2"/>
    <w:basedOn w:val="Normal"/>
    <w:link w:val="FootnoteReference"/>
    <w:uiPriority w:val="99"/>
    <w:rsid w:val="00F40239"/>
    <w:pPr>
      <w:spacing w:after="160" w:line="240" w:lineRule="exact"/>
      <w:jc w:val="left"/>
    </w:pPr>
    <w:rPr>
      <w:szCs w:val="20"/>
      <w:vertAlign w:val="superscript"/>
      <w:lang w:val="bs-Latn-BA" w:eastAsia="bs-Latn-BA"/>
    </w:rPr>
  </w:style>
  <w:style w:type="paragraph" w:styleId="Revision">
    <w:name w:val="Revision"/>
    <w:hidden/>
    <w:uiPriority w:val="99"/>
    <w:semiHidden/>
    <w:rsid w:val="00694AAF"/>
    <w:rPr>
      <w:szCs w:val="24"/>
      <w:lang w:val="en-US" w:eastAsia="en-US"/>
    </w:rPr>
  </w:style>
  <w:style w:type="character" w:customStyle="1" w:styleId="FooterChar">
    <w:name w:val="Footer Char"/>
    <w:basedOn w:val="DefaultParagraphFont"/>
    <w:link w:val="Footer"/>
    <w:uiPriority w:val="99"/>
    <w:rsid w:val="003A7F1C"/>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23104">
      <w:bodyDiv w:val="1"/>
      <w:marLeft w:val="0"/>
      <w:marRight w:val="0"/>
      <w:marTop w:val="0"/>
      <w:marBottom w:val="0"/>
      <w:divBdr>
        <w:top w:val="none" w:sz="0" w:space="0" w:color="auto"/>
        <w:left w:val="none" w:sz="0" w:space="0" w:color="auto"/>
        <w:bottom w:val="none" w:sz="0" w:space="0" w:color="auto"/>
        <w:right w:val="none" w:sz="0" w:space="0" w:color="auto"/>
      </w:divBdr>
    </w:div>
    <w:div w:id="1118336862">
      <w:bodyDiv w:val="1"/>
      <w:marLeft w:val="0"/>
      <w:marRight w:val="0"/>
      <w:marTop w:val="0"/>
      <w:marBottom w:val="0"/>
      <w:divBdr>
        <w:top w:val="none" w:sz="0" w:space="0" w:color="auto"/>
        <w:left w:val="none" w:sz="0" w:space="0" w:color="auto"/>
        <w:bottom w:val="none" w:sz="0" w:space="0" w:color="auto"/>
        <w:right w:val="none" w:sz="0" w:space="0" w:color="auto"/>
      </w:divBdr>
    </w:div>
    <w:div w:id="1185172543">
      <w:bodyDiv w:val="1"/>
      <w:marLeft w:val="0"/>
      <w:marRight w:val="0"/>
      <w:marTop w:val="0"/>
      <w:marBottom w:val="0"/>
      <w:divBdr>
        <w:top w:val="none" w:sz="0" w:space="0" w:color="auto"/>
        <w:left w:val="none" w:sz="0" w:space="0" w:color="auto"/>
        <w:bottom w:val="none" w:sz="0" w:space="0" w:color="auto"/>
        <w:right w:val="none" w:sz="0" w:space="0" w:color="auto"/>
      </w:divBdr>
    </w:div>
    <w:div w:id="1210803505">
      <w:bodyDiv w:val="1"/>
      <w:marLeft w:val="0"/>
      <w:marRight w:val="0"/>
      <w:marTop w:val="0"/>
      <w:marBottom w:val="0"/>
      <w:divBdr>
        <w:top w:val="none" w:sz="0" w:space="0" w:color="auto"/>
        <w:left w:val="none" w:sz="0" w:space="0" w:color="auto"/>
        <w:bottom w:val="none" w:sz="0" w:space="0" w:color="auto"/>
        <w:right w:val="none" w:sz="0" w:space="0" w:color="auto"/>
      </w:divBdr>
    </w:div>
    <w:div w:id="1611205227">
      <w:bodyDiv w:val="1"/>
      <w:marLeft w:val="0"/>
      <w:marRight w:val="0"/>
      <w:marTop w:val="0"/>
      <w:marBottom w:val="0"/>
      <w:divBdr>
        <w:top w:val="none" w:sz="0" w:space="0" w:color="auto"/>
        <w:left w:val="none" w:sz="0" w:space="0" w:color="auto"/>
        <w:bottom w:val="none" w:sz="0" w:space="0" w:color="auto"/>
        <w:right w:val="none" w:sz="0" w:space="0" w:color="auto"/>
      </w:divBdr>
    </w:div>
    <w:div w:id="1881165098">
      <w:bodyDiv w:val="1"/>
      <w:marLeft w:val="0"/>
      <w:marRight w:val="0"/>
      <w:marTop w:val="0"/>
      <w:marBottom w:val="0"/>
      <w:divBdr>
        <w:top w:val="none" w:sz="0" w:space="0" w:color="auto"/>
        <w:left w:val="none" w:sz="0" w:space="0" w:color="auto"/>
        <w:bottom w:val="none" w:sz="0" w:space="0" w:color="auto"/>
        <w:right w:val="none" w:sz="0" w:space="0" w:color="auto"/>
      </w:divBdr>
    </w:div>
    <w:div w:id="20738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milenkovic@car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halkic@care.b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care.b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9DAEE181BF414FBD7BDD5B77091913" ma:contentTypeVersion="13" ma:contentTypeDescription="Create a new document." ma:contentTypeScope="" ma:versionID="b8225995bbb64e25f720421853ae1d9f">
  <xsd:schema xmlns:xsd="http://www.w3.org/2001/XMLSchema" xmlns:xs="http://www.w3.org/2001/XMLSchema" xmlns:p="http://schemas.microsoft.com/office/2006/metadata/properties" xmlns:ns3="6daf27f4-31d9-4f27-9865-478dd04862be" xmlns:ns4="246abfe0-9105-498c-a661-56d968a65291" targetNamespace="http://schemas.microsoft.com/office/2006/metadata/properties" ma:root="true" ma:fieldsID="a886dd09c1ffbb881bbdee24c74d9004" ns3:_="" ns4:_="">
    <xsd:import namespace="6daf27f4-31d9-4f27-9865-478dd04862be"/>
    <xsd:import namespace="246abfe0-9105-498c-a661-56d968a652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f27f4-31d9-4f27-9865-478dd0486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6abfe0-9105-498c-a661-56d968a652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DF356-32CD-404B-B107-1875C2523897}">
  <ds:schemaRefs>
    <ds:schemaRef ds:uri="http://schemas.microsoft.com/sharepoint/v3/contenttype/forms"/>
  </ds:schemaRefs>
</ds:datastoreItem>
</file>

<file path=customXml/itemProps2.xml><?xml version="1.0" encoding="utf-8"?>
<ds:datastoreItem xmlns:ds="http://schemas.openxmlformats.org/officeDocument/2006/customXml" ds:itemID="{8AF3BFFA-BA41-4A0E-A2F1-25D18BC96B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5DD12-4D57-4254-8F13-DDF0B8482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f27f4-31d9-4f27-9865-478dd04862be"/>
    <ds:schemaRef ds:uri="246abfe0-9105-498c-a661-56d968a65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25ACC-B4C9-49D5-971C-4DAA9D11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ANNEX B –</vt:lpstr>
    </vt:vector>
  </TitlesOfParts>
  <Company/>
  <LinksUpToDate>false</LinksUpToDate>
  <CharactersWithSpaces>21043</CharactersWithSpaces>
  <SharedDoc>false</SharedDoc>
  <HLinks>
    <vt:vector size="24" baseType="variant">
      <vt:variant>
        <vt:i4>2031655</vt:i4>
      </vt:variant>
      <vt:variant>
        <vt:i4>3</vt:i4>
      </vt:variant>
      <vt:variant>
        <vt:i4>0</vt:i4>
      </vt:variant>
      <vt:variant>
        <vt:i4>5</vt:i4>
      </vt:variant>
      <vt:variant>
        <vt:lpwstr>mailto:spetkovic@carenwb.org</vt:lpwstr>
      </vt:variant>
      <vt:variant>
        <vt:lpwstr/>
      </vt:variant>
      <vt:variant>
        <vt:i4>1835099</vt:i4>
      </vt:variant>
      <vt:variant>
        <vt:i4>0</vt:i4>
      </vt:variant>
      <vt:variant>
        <vt:i4>0</vt:i4>
      </vt:variant>
      <vt:variant>
        <vt:i4>5</vt:i4>
      </vt:variant>
      <vt:variant>
        <vt:lpwstr>mailto:care@carenwb.org</vt:lpwstr>
      </vt:variant>
      <vt:variant>
        <vt:lpwstr/>
      </vt:variant>
      <vt:variant>
        <vt:i4>58</vt:i4>
      </vt:variant>
      <vt:variant>
        <vt:i4>-1</vt:i4>
      </vt:variant>
      <vt:variant>
        <vt:i4>1026</vt:i4>
      </vt:variant>
      <vt:variant>
        <vt:i4>1</vt:i4>
      </vt:variant>
      <vt:variant>
        <vt:lpwstr>logo1</vt:lpwstr>
      </vt:variant>
      <vt:variant>
        <vt:lpwstr/>
      </vt:variant>
      <vt:variant>
        <vt:i4>3801152</vt:i4>
      </vt:variant>
      <vt:variant>
        <vt:i4>-1</vt:i4>
      </vt:variant>
      <vt:variant>
        <vt:i4>1027</vt:i4>
      </vt:variant>
      <vt:variant>
        <vt:i4>1</vt:i4>
      </vt:variant>
      <vt:variant>
        <vt:lpwstr>http://www.entwicklung.at/uploads/media/1833_oeza_4c_e_01.jpg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dc:title>
  <dc:creator>Zvjezdana</dc:creator>
  <cp:lastModifiedBy>Milenković, Emilija</cp:lastModifiedBy>
  <cp:revision>4</cp:revision>
  <cp:lastPrinted>2015-01-15T17:51:00Z</cp:lastPrinted>
  <dcterms:created xsi:type="dcterms:W3CDTF">2020-02-18T18:45:00Z</dcterms:created>
  <dcterms:modified xsi:type="dcterms:W3CDTF">2020-02-18T18:48:00Z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0x010100559DAEE181BF414FBD7BDD5B77091913</vt:lpwstr>
  </property>
</Properties>
</file>